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9" w:rsidRPr="00033881" w:rsidRDefault="002D5C24" w:rsidP="0049577D">
      <w:pPr>
        <w:jc w:val="center"/>
        <w:rPr>
          <w:sz w:val="22"/>
          <w:szCs w:val="22"/>
        </w:rPr>
      </w:pPr>
      <w:r>
        <w:rPr>
          <w:noProof/>
          <w:lang w:val="nl-BE" w:eastAsia="nl-BE"/>
        </w:rPr>
        <w:drawing>
          <wp:anchor distT="0" distB="0" distL="114300" distR="114300" simplePos="0" relativeHeight="251657728" behindDoc="0" locked="0" layoutInCell="1" allowOverlap="1">
            <wp:simplePos x="0" y="0"/>
            <wp:positionH relativeFrom="column">
              <wp:posOffset>1679575</wp:posOffset>
            </wp:positionH>
            <wp:positionV relativeFrom="paragraph">
              <wp:posOffset>-568325</wp:posOffset>
            </wp:positionV>
            <wp:extent cx="2000250" cy="137604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00250" cy="1376045"/>
                    </a:xfrm>
                    <a:prstGeom prst="rect">
                      <a:avLst/>
                    </a:prstGeom>
                    <a:noFill/>
                    <a:ln w="9525">
                      <a:noFill/>
                      <a:miter lim="800000"/>
                      <a:headEnd/>
                      <a:tailEnd/>
                    </a:ln>
                  </pic:spPr>
                </pic:pic>
              </a:graphicData>
            </a:graphic>
          </wp:anchor>
        </w:drawing>
      </w:r>
    </w:p>
    <w:p w:rsidR="0049577D" w:rsidRPr="00033881" w:rsidRDefault="0049577D" w:rsidP="0049577D">
      <w:pPr>
        <w:jc w:val="center"/>
        <w:rPr>
          <w:sz w:val="22"/>
          <w:szCs w:val="22"/>
        </w:rPr>
      </w:pPr>
    </w:p>
    <w:p w:rsidR="00785049" w:rsidRDefault="002A5A79" w:rsidP="00BE4BC6">
      <w:pPr>
        <w:jc w:val="both"/>
        <w:rPr>
          <w:sz w:val="22"/>
          <w:szCs w:val="22"/>
        </w:rPr>
      </w:pPr>
      <w:r w:rsidRPr="00033881">
        <w:rPr>
          <w:sz w:val="22"/>
          <w:szCs w:val="22"/>
        </w:rPr>
        <w:tab/>
      </w:r>
      <w:r w:rsidRPr="00033881">
        <w:rPr>
          <w:sz w:val="22"/>
          <w:szCs w:val="22"/>
        </w:rPr>
        <w:tab/>
      </w:r>
      <w:r w:rsidRPr="00033881">
        <w:rPr>
          <w:sz w:val="22"/>
          <w:szCs w:val="22"/>
        </w:rPr>
        <w:tab/>
      </w:r>
      <w:r w:rsidRPr="00033881">
        <w:rPr>
          <w:sz w:val="22"/>
          <w:szCs w:val="22"/>
        </w:rPr>
        <w:tab/>
      </w:r>
    </w:p>
    <w:p w:rsidR="00785049" w:rsidRDefault="00785049" w:rsidP="00BE4BC6">
      <w:pPr>
        <w:jc w:val="both"/>
        <w:rPr>
          <w:sz w:val="22"/>
          <w:szCs w:val="22"/>
        </w:rPr>
      </w:pPr>
    </w:p>
    <w:p w:rsidR="00785049" w:rsidRDefault="00785049" w:rsidP="00BE4BC6">
      <w:pPr>
        <w:jc w:val="both"/>
        <w:rPr>
          <w:sz w:val="22"/>
          <w:szCs w:val="22"/>
        </w:rPr>
      </w:pPr>
    </w:p>
    <w:p w:rsidR="00110485" w:rsidRDefault="002A5A79" w:rsidP="00FF7037">
      <w:pPr>
        <w:jc w:val="both"/>
        <w:rPr>
          <w:i/>
          <w:sz w:val="22"/>
          <w:szCs w:val="22"/>
          <w:lang w:val="nl-BE"/>
        </w:rPr>
      </w:pPr>
      <w:r w:rsidRPr="00033881">
        <w:rPr>
          <w:sz w:val="22"/>
          <w:szCs w:val="22"/>
        </w:rPr>
        <w:tab/>
      </w:r>
      <w:r w:rsidRPr="00033881">
        <w:rPr>
          <w:sz w:val="22"/>
          <w:szCs w:val="22"/>
        </w:rPr>
        <w:tab/>
      </w:r>
    </w:p>
    <w:p w:rsidR="00125182" w:rsidRPr="008B1DDF" w:rsidRDefault="00125182" w:rsidP="00125182">
      <w:pPr>
        <w:pStyle w:val="BodyText"/>
        <w:spacing w:before="240" w:after="480"/>
        <w:jc w:val="center"/>
        <w:rPr>
          <w:b/>
          <w:i/>
          <w:sz w:val="22"/>
          <w:szCs w:val="22"/>
          <w:lang w:val="nl-BE"/>
        </w:rPr>
      </w:pPr>
      <w:r w:rsidRPr="008B1DDF">
        <w:rPr>
          <w:b/>
          <w:bCs/>
          <w:caps/>
          <w:sz w:val="22"/>
          <w:szCs w:val="22"/>
          <w:lang w:val="nl-BE"/>
        </w:rPr>
        <w:t>Cenergy holdings SA</w:t>
      </w:r>
      <w:r w:rsidRPr="008B1DDF">
        <w:rPr>
          <w:b/>
          <w:bCs/>
          <w:caps/>
          <w:sz w:val="22"/>
          <w:szCs w:val="22"/>
          <w:lang w:val="nl-BE"/>
        </w:rPr>
        <w:br/>
      </w:r>
      <w:r w:rsidRPr="008B1DDF">
        <w:rPr>
          <w:b/>
          <w:sz w:val="22"/>
          <w:szCs w:val="22"/>
          <w:lang w:val="nl-BE"/>
        </w:rPr>
        <w:t>30 Avenue Marnix, 1000</w:t>
      </w:r>
      <w:r w:rsidR="007F7F77" w:rsidRPr="007F7F77">
        <w:rPr>
          <w:b/>
          <w:sz w:val="22"/>
          <w:szCs w:val="22"/>
          <w:lang w:val="nl-BE"/>
        </w:rPr>
        <w:t>, Βρυξέλλες, Βέλγιο</w:t>
      </w:r>
      <w:r w:rsidRPr="008B1DDF">
        <w:rPr>
          <w:b/>
          <w:sz w:val="22"/>
          <w:szCs w:val="22"/>
          <w:lang w:val="nl-BE"/>
        </w:rPr>
        <w:br/>
        <w:t>0649.991.654 RPM (Brussels)</w:t>
      </w:r>
    </w:p>
    <w:p w:rsidR="008B1DDF" w:rsidRPr="00FB3193" w:rsidRDefault="008B1DDF" w:rsidP="008B1DDF">
      <w:pPr>
        <w:keepNext/>
        <w:autoSpaceDE w:val="0"/>
        <w:autoSpaceDN w:val="0"/>
        <w:adjustRightInd w:val="0"/>
        <w:spacing w:before="280" w:after="140" w:line="288" w:lineRule="auto"/>
        <w:jc w:val="center"/>
        <w:outlineLvl w:val="0"/>
        <w:rPr>
          <w:rFonts w:ascii="Times New Roman Bold" w:eastAsia="PMingLiU" w:hAnsi="Times New Roman Bold" w:hint="eastAsia"/>
          <w:b/>
          <w:smallCaps/>
          <w:kern w:val="23"/>
          <w:sz w:val="22"/>
          <w:szCs w:val="22"/>
          <w:lang w:val="el-GR" w:eastAsia="zh-TW"/>
        </w:rPr>
      </w:pPr>
      <w:proofErr w:type="spellStart"/>
      <w:r w:rsidRPr="008B1DDF">
        <w:rPr>
          <w:rFonts w:ascii="Times New Roman Bold" w:eastAsia="PMingLiU" w:hAnsi="Times New Roman Bold"/>
          <w:b/>
          <w:smallCaps/>
          <w:kern w:val="23"/>
          <w:sz w:val="22"/>
          <w:szCs w:val="22"/>
          <w:lang w:val="el-GR" w:eastAsia="zh-TW"/>
        </w:rPr>
        <w:t>προσκληση</w:t>
      </w:r>
      <w:proofErr w:type="spellEnd"/>
      <w:r w:rsidRPr="00FB3193">
        <w:rPr>
          <w:rFonts w:ascii="Times New Roman Bold" w:eastAsia="PMingLiU" w:hAnsi="Times New Roman Bold"/>
          <w:b/>
          <w:smallCaps/>
          <w:kern w:val="23"/>
          <w:sz w:val="22"/>
          <w:szCs w:val="22"/>
          <w:lang w:val="el-GR" w:eastAsia="zh-TW"/>
        </w:rPr>
        <w:t xml:space="preserve"> </w:t>
      </w:r>
      <w:r w:rsidRPr="008B1DDF">
        <w:rPr>
          <w:rFonts w:ascii="Times New Roman Bold" w:eastAsia="PMingLiU" w:hAnsi="Times New Roman Bold"/>
          <w:b/>
          <w:smallCaps/>
          <w:kern w:val="23"/>
          <w:sz w:val="22"/>
          <w:szCs w:val="22"/>
          <w:lang w:val="el-GR" w:eastAsia="zh-TW"/>
        </w:rPr>
        <w:t>στην</w:t>
      </w:r>
      <w:r w:rsidRPr="00FB3193">
        <w:rPr>
          <w:rFonts w:ascii="Times New Roman Bold" w:eastAsia="PMingLiU" w:hAnsi="Times New Roman Bold"/>
          <w:b/>
          <w:smallCaps/>
          <w:kern w:val="23"/>
          <w:sz w:val="22"/>
          <w:szCs w:val="22"/>
          <w:lang w:val="el-GR" w:eastAsia="zh-TW"/>
        </w:rPr>
        <w:t xml:space="preserve"> </w:t>
      </w:r>
      <w:proofErr w:type="spellStart"/>
      <w:r w:rsidRPr="008B1DDF">
        <w:rPr>
          <w:rFonts w:ascii="Times New Roman Bold" w:eastAsia="PMingLiU" w:hAnsi="Times New Roman Bold"/>
          <w:b/>
          <w:smallCaps/>
          <w:kern w:val="23"/>
          <w:sz w:val="22"/>
          <w:szCs w:val="22"/>
          <w:lang w:val="el-GR" w:eastAsia="zh-TW"/>
        </w:rPr>
        <w:t>Ετησια</w:t>
      </w:r>
      <w:proofErr w:type="spellEnd"/>
      <w:r w:rsidRPr="00FB3193">
        <w:rPr>
          <w:rFonts w:ascii="Times New Roman Bold" w:eastAsia="PMingLiU" w:hAnsi="Times New Roman Bold"/>
          <w:b/>
          <w:smallCaps/>
          <w:kern w:val="23"/>
          <w:sz w:val="22"/>
          <w:szCs w:val="22"/>
          <w:lang w:val="el-GR" w:eastAsia="zh-TW"/>
        </w:rPr>
        <w:t xml:space="preserve"> </w:t>
      </w:r>
      <w:r w:rsidRPr="008B1DDF">
        <w:rPr>
          <w:rFonts w:ascii="Times New Roman Bold" w:eastAsia="PMingLiU" w:hAnsi="Times New Roman Bold"/>
          <w:b/>
          <w:smallCaps/>
          <w:kern w:val="23"/>
          <w:sz w:val="22"/>
          <w:szCs w:val="22"/>
          <w:lang w:val="el-GR" w:eastAsia="zh-TW"/>
        </w:rPr>
        <w:t>ΤΑΚΤΙΚΗ</w:t>
      </w:r>
      <w:r w:rsidRPr="00FB3193">
        <w:rPr>
          <w:rFonts w:ascii="Times New Roman Bold" w:eastAsia="PMingLiU" w:hAnsi="Times New Roman Bold"/>
          <w:b/>
          <w:smallCaps/>
          <w:kern w:val="23"/>
          <w:sz w:val="22"/>
          <w:szCs w:val="22"/>
          <w:lang w:val="el-GR" w:eastAsia="zh-TW"/>
        </w:rPr>
        <w:t xml:space="preserve"> </w:t>
      </w:r>
      <w:r w:rsidRPr="008B1DDF">
        <w:rPr>
          <w:rFonts w:ascii="Times New Roman Bold" w:eastAsia="PMingLiU" w:hAnsi="Times New Roman Bold"/>
          <w:b/>
          <w:smallCaps/>
          <w:kern w:val="23"/>
          <w:sz w:val="22"/>
          <w:szCs w:val="22"/>
          <w:lang w:val="el-GR" w:eastAsia="zh-TW"/>
        </w:rPr>
        <w:t>ΓΕΝΙΚΗ</w:t>
      </w:r>
      <w:r w:rsidRPr="00FB3193">
        <w:rPr>
          <w:rFonts w:ascii="Times New Roman Bold" w:eastAsia="PMingLiU" w:hAnsi="Times New Roman Bold"/>
          <w:b/>
          <w:smallCaps/>
          <w:kern w:val="23"/>
          <w:sz w:val="22"/>
          <w:szCs w:val="22"/>
          <w:lang w:val="el-GR" w:eastAsia="zh-TW"/>
        </w:rPr>
        <w:t xml:space="preserve"> </w:t>
      </w:r>
      <w:proofErr w:type="spellStart"/>
      <w:r w:rsidRPr="008B1DDF">
        <w:rPr>
          <w:rFonts w:ascii="Times New Roman Bold" w:eastAsia="PMingLiU" w:hAnsi="Times New Roman Bold"/>
          <w:b/>
          <w:smallCaps/>
          <w:kern w:val="23"/>
          <w:sz w:val="22"/>
          <w:szCs w:val="22"/>
          <w:lang w:val="el-GR" w:eastAsia="zh-TW"/>
        </w:rPr>
        <w:t>συνελευση</w:t>
      </w:r>
      <w:proofErr w:type="spellEnd"/>
      <w:r w:rsidRPr="00FB3193">
        <w:rPr>
          <w:rFonts w:ascii="Times New Roman Bold" w:eastAsia="PMingLiU" w:hAnsi="Times New Roman Bold"/>
          <w:b/>
          <w:smallCaps/>
          <w:kern w:val="23"/>
          <w:sz w:val="22"/>
          <w:szCs w:val="22"/>
          <w:lang w:val="el-GR" w:eastAsia="zh-TW"/>
        </w:rPr>
        <w:t xml:space="preserve"> </w:t>
      </w:r>
      <w:r w:rsidRPr="008B1DDF">
        <w:rPr>
          <w:rFonts w:ascii="Times New Roman Bold" w:eastAsia="PMingLiU" w:hAnsi="Times New Roman Bold"/>
          <w:b/>
          <w:smallCaps/>
          <w:kern w:val="23"/>
          <w:sz w:val="22"/>
          <w:szCs w:val="22"/>
          <w:lang w:val="el-GR" w:eastAsia="zh-TW"/>
        </w:rPr>
        <w:t>των</w:t>
      </w:r>
      <w:r w:rsidRPr="00FB3193">
        <w:rPr>
          <w:rFonts w:ascii="Times New Roman Bold" w:eastAsia="PMingLiU" w:hAnsi="Times New Roman Bold"/>
          <w:b/>
          <w:smallCaps/>
          <w:kern w:val="23"/>
          <w:sz w:val="22"/>
          <w:szCs w:val="22"/>
          <w:lang w:val="el-GR" w:eastAsia="zh-TW"/>
        </w:rPr>
        <w:t xml:space="preserve"> </w:t>
      </w:r>
      <w:proofErr w:type="spellStart"/>
      <w:r w:rsidRPr="008B1DDF">
        <w:rPr>
          <w:rFonts w:ascii="Times New Roman Bold" w:eastAsia="PMingLiU" w:hAnsi="Times New Roman Bold"/>
          <w:b/>
          <w:smallCaps/>
          <w:kern w:val="23"/>
          <w:sz w:val="22"/>
          <w:szCs w:val="22"/>
          <w:lang w:val="el-GR" w:eastAsia="zh-TW"/>
        </w:rPr>
        <w:t>μετοχων</w:t>
      </w:r>
      <w:proofErr w:type="spellEnd"/>
      <w:r w:rsidRPr="00FB3193">
        <w:rPr>
          <w:rFonts w:ascii="Times New Roman Bold" w:eastAsia="PMingLiU" w:hAnsi="Times New Roman Bold"/>
          <w:b/>
          <w:smallCaps/>
          <w:kern w:val="23"/>
          <w:sz w:val="22"/>
          <w:szCs w:val="22"/>
          <w:lang w:val="el-GR" w:eastAsia="zh-TW"/>
        </w:rPr>
        <w:t xml:space="preserve"> </w:t>
      </w:r>
      <w:r w:rsidRPr="008B1DDF">
        <w:rPr>
          <w:rFonts w:ascii="Times New Roman Bold" w:eastAsia="PMingLiU" w:hAnsi="Times New Roman Bold"/>
          <w:b/>
          <w:smallCaps/>
          <w:kern w:val="23"/>
          <w:sz w:val="22"/>
          <w:szCs w:val="22"/>
          <w:lang w:val="el-GR" w:eastAsia="zh-TW"/>
        </w:rPr>
        <w:t>που</w:t>
      </w:r>
      <w:r w:rsidRPr="00FB3193">
        <w:rPr>
          <w:rFonts w:ascii="Times New Roman Bold" w:eastAsia="PMingLiU" w:hAnsi="Times New Roman Bold"/>
          <w:b/>
          <w:smallCaps/>
          <w:kern w:val="23"/>
          <w:sz w:val="22"/>
          <w:szCs w:val="22"/>
          <w:lang w:val="el-GR" w:eastAsia="zh-TW"/>
        </w:rPr>
        <w:t xml:space="preserve"> </w:t>
      </w:r>
      <w:r w:rsidRPr="008B1DDF">
        <w:rPr>
          <w:rFonts w:ascii="Times New Roman Bold" w:eastAsia="PMingLiU" w:hAnsi="Times New Roman Bold"/>
          <w:b/>
          <w:smallCaps/>
          <w:kern w:val="23"/>
          <w:sz w:val="22"/>
          <w:szCs w:val="22"/>
          <w:lang w:val="el-GR" w:eastAsia="zh-TW"/>
        </w:rPr>
        <w:t>θα</w:t>
      </w:r>
      <w:r w:rsidRPr="00FB3193">
        <w:rPr>
          <w:rFonts w:ascii="Times New Roman Bold" w:eastAsia="PMingLiU" w:hAnsi="Times New Roman Bold"/>
          <w:b/>
          <w:smallCaps/>
          <w:kern w:val="23"/>
          <w:sz w:val="22"/>
          <w:szCs w:val="22"/>
          <w:lang w:val="el-GR" w:eastAsia="zh-TW"/>
        </w:rPr>
        <w:t xml:space="preserve"> </w:t>
      </w:r>
      <w:proofErr w:type="spellStart"/>
      <w:r w:rsidRPr="008B1DDF">
        <w:rPr>
          <w:rFonts w:ascii="Times New Roman Bold" w:eastAsia="PMingLiU" w:hAnsi="Times New Roman Bold"/>
          <w:b/>
          <w:smallCaps/>
          <w:kern w:val="23"/>
          <w:sz w:val="22"/>
          <w:szCs w:val="22"/>
          <w:lang w:val="el-GR" w:eastAsia="zh-TW"/>
        </w:rPr>
        <w:t>λαβει</w:t>
      </w:r>
      <w:proofErr w:type="spellEnd"/>
      <w:r w:rsidRPr="00FB3193">
        <w:rPr>
          <w:rFonts w:ascii="Times New Roman Bold" w:eastAsia="PMingLiU" w:hAnsi="Times New Roman Bold"/>
          <w:b/>
          <w:smallCaps/>
          <w:kern w:val="23"/>
          <w:sz w:val="22"/>
          <w:szCs w:val="22"/>
          <w:lang w:val="el-GR" w:eastAsia="zh-TW"/>
        </w:rPr>
        <w:t xml:space="preserve"> </w:t>
      </w:r>
      <w:proofErr w:type="spellStart"/>
      <w:r w:rsidRPr="008B1DDF">
        <w:rPr>
          <w:rFonts w:ascii="Times New Roman Bold" w:eastAsia="PMingLiU" w:hAnsi="Times New Roman Bold"/>
          <w:b/>
          <w:smallCaps/>
          <w:kern w:val="23"/>
          <w:sz w:val="22"/>
          <w:szCs w:val="22"/>
          <w:lang w:val="el-GR" w:eastAsia="zh-TW"/>
        </w:rPr>
        <w:t>χωρα</w:t>
      </w:r>
      <w:proofErr w:type="spellEnd"/>
      <w:r w:rsidRPr="00FB3193">
        <w:rPr>
          <w:rFonts w:ascii="Times New Roman Bold" w:eastAsia="PMingLiU" w:hAnsi="Times New Roman Bold"/>
          <w:b/>
          <w:smallCaps/>
          <w:kern w:val="23"/>
          <w:sz w:val="22"/>
          <w:szCs w:val="22"/>
          <w:lang w:val="el-GR" w:eastAsia="zh-TW"/>
        </w:rPr>
        <w:t xml:space="preserve"> </w:t>
      </w:r>
      <w:proofErr w:type="spellStart"/>
      <w:r w:rsidRPr="008B1DDF">
        <w:rPr>
          <w:rFonts w:ascii="Times New Roman Bold" w:eastAsia="PMingLiU" w:hAnsi="Times New Roman Bold"/>
          <w:b/>
          <w:smallCaps/>
          <w:kern w:val="23"/>
          <w:sz w:val="22"/>
          <w:szCs w:val="22"/>
          <w:lang w:val="el-GR" w:eastAsia="zh-TW"/>
        </w:rPr>
        <w:t>στισ</w:t>
      </w:r>
      <w:proofErr w:type="spellEnd"/>
      <w:r w:rsidRPr="00FB3193">
        <w:rPr>
          <w:rFonts w:ascii="Times New Roman Bold" w:eastAsia="PMingLiU" w:hAnsi="Times New Roman Bold"/>
          <w:b/>
          <w:smallCaps/>
          <w:kern w:val="23"/>
          <w:sz w:val="22"/>
          <w:szCs w:val="22"/>
          <w:lang w:val="el-GR" w:eastAsia="zh-TW"/>
        </w:rPr>
        <w:t xml:space="preserve"> </w:t>
      </w:r>
      <w:r w:rsidR="00C22042" w:rsidRPr="00FB3193">
        <w:rPr>
          <w:rFonts w:ascii="Times New Roman Bold" w:eastAsia="PMingLiU" w:hAnsi="Times New Roman Bold"/>
          <w:b/>
          <w:smallCaps/>
          <w:kern w:val="23"/>
          <w:sz w:val="22"/>
          <w:szCs w:val="22"/>
          <w:lang w:val="el-GR" w:eastAsia="zh-TW"/>
        </w:rPr>
        <w:t>29</w:t>
      </w:r>
      <w:r w:rsidRPr="00FB3193">
        <w:rPr>
          <w:rFonts w:ascii="Times New Roman Bold" w:eastAsia="PMingLiU" w:hAnsi="Times New Roman Bold"/>
          <w:b/>
          <w:smallCaps/>
          <w:kern w:val="23"/>
          <w:sz w:val="22"/>
          <w:szCs w:val="22"/>
          <w:lang w:val="el-GR" w:eastAsia="zh-TW"/>
        </w:rPr>
        <w:t xml:space="preserve"> </w:t>
      </w:r>
      <w:r w:rsidRPr="008B1DDF">
        <w:rPr>
          <w:rFonts w:ascii="Times New Roman Bold" w:eastAsia="PMingLiU" w:hAnsi="Times New Roman Bold"/>
          <w:b/>
          <w:smallCaps/>
          <w:kern w:val="23"/>
          <w:sz w:val="22"/>
          <w:szCs w:val="22"/>
          <w:lang w:val="el-GR" w:eastAsia="zh-TW"/>
        </w:rPr>
        <w:t>Μαΐου</w:t>
      </w:r>
      <w:r w:rsidR="00C22042" w:rsidRPr="00FB3193">
        <w:rPr>
          <w:rFonts w:ascii="Times New Roman Bold" w:eastAsia="PMingLiU" w:hAnsi="Times New Roman Bold"/>
          <w:b/>
          <w:smallCaps/>
          <w:kern w:val="23"/>
          <w:sz w:val="22"/>
          <w:szCs w:val="22"/>
          <w:lang w:val="el-GR" w:eastAsia="zh-TW"/>
        </w:rPr>
        <w:t xml:space="preserve"> 2018</w:t>
      </w:r>
    </w:p>
    <w:p w:rsidR="008B1DDF" w:rsidRPr="00594FBE"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Το Διοικητικό Συμβούλιο της </w:t>
      </w:r>
      <w:r w:rsidR="007F7F77">
        <w:rPr>
          <w:rFonts w:eastAsia="PMingLiU"/>
          <w:kern w:val="20"/>
          <w:sz w:val="22"/>
          <w:szCs w:val="22"/>
          <w:lang w:eastAsia="zh-TW"/>
        </w:rPr>
        <w:t>Cenergy</w:t>
      </w:r>
      <w:r w:rsidR="007F7F77" w:rsidRPr="007F7F77">
        <w:rPr>
          <w:rFonts w:eastAsia="PMingLiU"/>
          <w:kern w:val="20"/>
          <w:sz w:val="22"/>
          <w:szCs w:val="22"/>
          <w:lang w:val="el-GR" w:eastAsia="zh-TW"/>
        </w:rPr>
        <w:t xml:space="preserve"> </w:t>
      </w:r>
      <w:r w:rsidR="007F7F77">
        <w:rPr>
          <w:rFonts w:eastAsia="PMingLiU"/>
          <w:kern w:val="20"/>
          <w:sz w:val="22"/>
          <w:szCs w:val="22"/>
          <w:lang w:eastAsia="zh-TW"/>
        </w:rPr>
        <w:t>Holdings</w:t>
      </w:r>
      <w:r w:rsidR="007F7F77" w:rsidRPr="007F7F77">
        <w:rPr>
          <w:rFonts w:eastAsia="PMingLiU"/>
          <w:kern w:val="20"/>
          <w:sz w:val="22"/>
          <w:szCs w:val="22"/>
          <w:lang w:val="el-GR" w:eastAsia="zh-TW"/>
        </w:rPr>
        <w:t xml:space="preserve"> </w:t>
      </w:r>
      <w:r w:rsidRPr="008B1DDF">
        <w:rPr>
          <w:rFonts w:eastAsia="PMingLiU"/>
          <w:kern w:val="20"/>
          <w:sz w:val="22"/>
          <w:szCs w:val="22"/>
          <w:lang w:eastAsia="zh-TW"/>
        </w:rPr>
        <w:t>SA</w:t>
      </w:r>
      <w:r w:rsidRPr="008B1DDF">
        <w:rPr>
          <w:rFonts w:eastAsia="PMingLiU"/>
          <w:kern w:val="20"/>
          <w:sz w:val="22"/>
          <w:szCs w:val="22"/>
          <w:lang w:val="el-GR" w:eastAsia="zh-TW"/>
        </w:rPr>
        <w:t xml:space="preserve">. (η </w:t>
      </w:r>
      <w:r w:rsidRPr="008B1DDF">
        <w:rPr>
          <w:rFonts w:eastAsia="PMingLiU"/>
          <w:b/>
          <w:i/>
          <w:kern w:val="20"/>
          <w:sz w:val="22"/>
          <w:szCs w:val="22"/>
          <w:lang w:val="el-GR" w:eastAsia="zh-TW"/>
        </w:rPr>
        <w:t>Εταιρεία</w:t>
      </w:r>
      <w:r w:rsidRPr="008B1DDF">
        <w:rPr>
          <w:rFonts w:eastAsia="PMingLiU"/>
          <w:kern w:val="20"/>
          <w:sz w:val="22"/>
          <w:szCs w:val="22"/>
          <w:lang w:val="el-GR" w:eastAsia="zh-TW"/>
        </w:rPr>
        <w:t xml:space="preserve">) προσκαλεί τους μετόχους στην ετήσια τακτική Γενική Συνέλευση (η </w:t>
      </w:r>
      <w:r w:rsidRPr="008B1DDF">
        <w:rPr>
          <w:rFonts w:eastAsia="PMingLiU"/>
          <w:b/>
          <w:i/>
          <w:kern w:val="20"/>
          <w:sz w:val="22"/>
          <w:szCs w:val="22"/>
          <w:lang w:val="el-GR" w:eastAsia="zh-TW"/>
        </w:rPr>
        <w:t>Συνέλευση)</w:t>
      </w:r>
      <w:r w:rsidRPr="008B1DDF">
        <w:rPr>
          <w:rFonts w:eastAsia="PMingLiU"/>
          <w:kern w:val="20"/>
          <w:sz w:val="22"/>
          <w:szCs w:val="22"/>
          <w:lang w:val="el-GR" w:eastAsia="zh-TW"/>
        </w:rPr>
        <w:t xml:space="preserve">, η οποία θα λάβει χώρα την Τρίτη, </w:t>
      </w:r>
      <w:r w:rsidR="00C22042">
        <w:rPr>
          <w:rFonts w:eastAsia="PMingLiU"/>
          <w:kern w:val="20"/>
          <w:sz w:val="22"/>
          <w:szCs w:val="22"/>
          <w:lang w:val="el-GR" w:eastAsia="zh-TW"/>
        </w:rPr>
        <w:t>29 Μαΐου 2018</w:t>
      </w:r>
      <w:r w:rsidRPr="008B1DDF">
        <w:rPr>
          <w:rFonts w:eastAsia="PMingLiU"/>
          <w:kern w:val="20"/>
          <w:sz w:val="22"/>
          <w:szCs w:val="22"/>
          <w:lang w:val="el-GR" w:eastAsia="zh-TW"/>
        </w:rPr>
        <w:t>,</w:t>
      </w:r>
      <w:r w:rsidR="007F7F77">
        <w:rPr>
          <w:rFonts w:eastAsia="PMingLiU"/>
          <w:kern w:val="20"/>
          <w:sz w:val="22"/>
          <w:szCs w:val="22"/>
          <w:lang w:val="el-GR" w:eastAsia="zh-TW"/>
        </w:rPr>
        <w:t xml:space="preserve"> στις 1</w:t>
      </w:r>
      <w:r w:rsidR="007F7F77" w:rsidRPr="007F7F77">
        <w:rPr>
          <w:rFonts w:eastAsia="PMingLiU"/>
          <w:kern w:val="20"/>
          <w:sz w:val="22"/>
          <w:szCs w:val="22"/>
          <w:lang w:val="el-GR" w:eastAsia="zh-TW"/>
        </w:rPr>
        <w:t>0</w:t>
      </w:r>
      <w:r w:rsidRPr="008B1DDF">
        <w:rPr>
          <w:rFonts w:eastAsia="PMingLiU"/>
          <w:kern w:val="20"/>
          <w:sz w:val="22"/>
          <w:szCs w:val="22"/>
          <w:lang w:val="el-GR" w:eastAsia="zh-TW"/>
        </w:rPr>
        <w:t xml:space="preserve">.00 </w:t>
      </w:r>
      <w:r w:rsidR="00A771A6">
        <w:rPr>
          <w:rFonts w:eastAsia="PMingLiU"/>
          <w:kern w:val="20"/>
          <w:sz w:val="22"/>
          <w:szCs w:val="22"/>
          <w:lang w:val="el-GR" w:eastAsia="zh-TW"/>
        </w:rPr>
        <w:t>π</w:t>
      </w:r>
      <w:r w:rsidR="00A771A6" w:rsidRPr="008B1DDF">
        <w:rPr>
          <w:rFonts w:eastAsia="PMingLiU"/>
          <w:kern w:val="20"/>
          <w:sz w:val="22"/>
          <w:szCs w:val="22"/>
          <w:lang w:val="el-GR" w:eastAsia="zh-TW"/>
        </w:rPr>
        <w:t>μ</w:t>
      </w:r>
      <w:r w:rsidR="00D732FC" w:rsidRPr="00D732FC">
        <w:rPr>
          <w:rFonts w:eastAsia="PMingLiU"/>
          <w:kern w:val="20"/>
          <w:sz w:val="22"/>
          <w:szCs w:val="22"/>
          <w:lang w:val="el-GR" w:eastAsia="zh-TW"/>
        </w:rPr>
        <w:t>.</w:t>
      </w:r>
      <w:r w:rsidRPr="008B1DDF">
        <w:rPr>
          <w:rFonts w:eastAsia="PMingLiU"/>
          <w:kern w:val="20"/>
          <w:sz w:val="22"/>
          <w:szCs w:val="22"/>
          <w:lang w:val="el-GR" w:eastAsia="zh-TW"/>
        </w:rPr>
        <w:t xml:space="preserve"> (ώρα Κεντρικής Ευρώπης) στην έδρα της εταιρείας, 30 </w:t>
      </w:r>
      <w:r w:rsidRPr="008B1DDF">
        <w:rPr>
          <w:rFonts w:eastAsia="PMingLiU"/>
          <w:kern w:val="20"/>
          <w:sz w:val="22"/>
          <w:szCs w:val="22"/>
          <w:lang w:eastAsia="zh-TW"/>
        </w:rPr>
        <w:t>Avenue</w:t>
      </w:r>
      <w:r w:rsidRPr="008B1DDF">
        <w:rPr>
          <w:rFonts w:eastAsia="PMingLiU"/>
          <w:kern w:val="20"/>
          <w:sz w:val="22"/>
          <w:szCs w:val="22"/>
          <w:lang w:val="el-GR" w:eastAsia="zh-TW"/>
        </w:rPr>
        <w:t xml:space="preserve"> </w:t>
      </w:r>
      <w:proofErr w:type="spellStart"/>
      <w:r w:rsidRPr="008B1DDF">
        <w:rPr>
          <w:rFonts w:eastAsia="PMingLiU"/>
          <w:kern w:val="20"/>
          <w:sz w:val="22"/>
          <w:szCs w:val="22"/>
          <w:lang w:eastAsia="zh-TW"/>
        </w:rPr>
        <w:t>Marnix</w:t>
      </w:r>
      <w:proofErr w:type="spellEnd"/>
      <w:r w:rsidRPr="008B1DDF">
        <w:rPr>
          <w:rFonts w:eastAsia="PMingLiU"/>
          <w:kern w:val="20"/>
          <w:sz w:val="22"/>
          <w:szCs w:val="22"/>
          <w:lang w:val="el-GR" w:eastAsia="zh-TW"/>
        </w:rPr>
        <w:t>, 1000,</w:t>
      </w:r>
      <w:r w:rsidRPr="008B1DDF">
        <w:rPr>
          <w:rFonts w:ascii="Arial" w:eastAsia="PMingLiU" w:hAnsi="Arial"/>
          <w:kern w:val="20"/>
          <w:sz w:val="20"/>
          <w:lang w:val="el-GR" w:eastAsia="zh-TW"/>
        </w:rPr>
        <w:t xml:space="preserve"> </w:t>
      </w:r>
      <w:r w:rsidRPr="008B1DDF">
        <w:rPr>
          <w:rFonts w:eastAsia="PMingLiU"/>
          <w:kern w:val="20"/>
          <w:sz w:val="22"/>
          <w:szCs w:val="22"/>
          <w:lang w:val="el-GR" w:eastAsia="zh-TW"/>
        </w:rPr>
        <w:t>Βρυξέλλες, Βέλγιο.</w:t>
      </w:r>
    </w:p>
    <w:p w:rsidR="00C8384E" w:rsidRPr="00594FBE" w:rsidRDefault="00C8384E" w:rsidP="008B1DDF">
      <w:pPr>
        <w:autoSpaceDE w:val="0"/>
        <w:autoSpaceDN w:val="0"/>
        <w:adjustRightInd w:val="0"/>
        <w:spacing w:after="140" w:line="288" w:lineRule="auto"/>
        <w:jc w:val="both"/>
        <w:rPr>
          <w:rFonts w:eastAsia="PMingLiU"/>
          <w:kern w:val="20"/>
          <w:sz w:val="22"/>
          <w:szCs w:val="22"/>
          <w:lang w:val="el-GR" w:eastAsia="zh-TW"/>
        </w:rPr>
      </w:pPr>
    </w:p>
    <w:p w:rsidR="008B1DDF" w:rsidRPr="008B1DDF" w:rsidRDefault="008B1DDF" w:rsidP="008B1DDF">
      <w:pPr>
        <w:autoSpaceDE w:val="0"/>
        <w:autoSpaceDN w:val="0"/>
        <w:adjustRightInd w:val="0"/>
        <w:spacing w:after="140" w:line="288" w:lineRule="auto"/>
        <w:jc w:val="both"/>
        <w:rPr>
          <w:rFonts w:eastAsia="PMingLiU"/>
          <w:b/>
          <w:kern w:val="20"/>
          <w:sz w:val="22"/>
          <w:szCs w:val="22"/>
          <w:lang w:val="el-GR" w:eastAsia="zh-TW"/>
        </w:rPr>
      </w:pPr>
      <w:r w:rsidRPr="008B1DDF">
        <w:rPr>
          <w:rFonts w:eastAsia="PMingLiU"/>
          <w:b/>
          <w:kern w:val="20"/>
          <w:sz w:val="22"/>
          <w:szCs w:val="22"/>
          <w:lang w:val="el-GR" w:eastAsia="zh-TW"/>
        </w:rPr>
        <w:t>ΗΜΕΡΗΣΙΑ ΔΙΑΤΑΞΗ ΤΗΣ ΣΥΝΕΛΕΥΣΗΣ</w:t>
      </w:r>
    </w:p>
    <w:p w:rsidR="008B1DDF" w:rsidRPr="008B1DDF" w:rsidRDefault="008B1DDF" w:rsidP="008B1DDF">
      <w:pPr>
        <w:spacing w:before="120" w:after="120"/>
        <w:ind w:left="709" w:hanging="709"/>
        <w:jc w:val="both"/>
        <w:rPr>
          <w:sz w:val="22"/>
          <w:szCs w:val="22"/>
          <w:lang w:val="el-GR" w:eastAsia="en-US"/>
        </w:rPr>
      </w:pPr>
      <w:r w:rsidRPr="008B1DDF">
        <w:rPr>
          <w:sz w:val="22"/>
          <w:szCs w:val="22"/>
          <w:lang w:val="el-GR" w:eastAsia="en-US"/>
        </w:rPr>
        <w:t>1</w:t>
      </w:r>
      <w:r w:rsidRPr="008B1DDF">
        <w:rPr>
          <w:sz w:val="22"/>
          <w:szCs w:val="22"/>
          <w:lang w:val="el-GR" w:eastAsia="en-US"/>
        </w:rPr>
        <w:tab/>
        <w:t>Έκθεση διαχείρισης του Διοικητικού Συμβουλίου και έκθεση των ορκωτών ελεγκτών αναφορικά με τις ετήσιες οικονομικές καταστάσεις της Εταιρείας για το οικονομικό έτος π</w:t>
      </w:r>
      <w:r w:rsidR="00C22042">
        <w:rPr>
          <w:sz w:val="22"/>
          <w:szCs w:val="22"/>
          <w:lang w:val="el-GR" w:eastAsia="en-US"/>
        </w:rPr>
        <w:t>ου έληξε στις 31 Δεκεμβρίου 2017</w:t>
      </w:r>
      <w:r w:rsidRPr="008B1DDF">
        <w:rPr>
          <w:sz w:val="22"/>
          <w:szCs w:val="22"/>
          <w:lang w:val="el-GR" w:eastAsia="en-US"/>
        </w:rPr>
        <w:t>.</w:t>
      </w:r>
    </w:p>
    <w:p w:rsidR="008B1DDF" w:rsidRPr="008B1DDF" w:rsidRDefault="008B1DDF" w:rsidP="008B1DDF">
      <w:pPr>
        <w:spacing w:before="120" w:after="120"/>
        <w:ind w:left="720" w:hanging="720"/>
        <w:jc w:val="both"/>
        <w:rPr>
          <w:sz w:val="22"/>
          <w:szCs w:val="22"/>
          <w:lang w:val="el-GR" w:eastAsia="en-US"/>
        </w:rPr>
      </w:pPr>
      <w:r w:rsidRPr="008B1DDF">
        <w:rPr>
          <w:sz w:val="22"/>
          <w:szCs w:val="22"/>
          <w:lang w:val="el-GR" w:eastAsia="en-US"/>
        </w:rPr>
        <w:t xml:space="preserve">2. </w:t>
      </w:r>
      <w:r w:rsidRPr="008B1DDF">
        <w:rPr>
          <w:sz w:val="22"/>
          <w:szCs w:val="22"/>
          <w:lang w:val="el-GR" w:eastAsia="en-US"/>
        </w:rPr>
        <w:tab/>
        <w:t>Παρουσίαση των ενοποιημένων οικονομικών καταστάσεων και της σχετικής έκθεσης διαχείρισης.</w:t>
      </w:r>
    </w:p>
    <w:p w:rsidR="008B1DDF" w:rsidRPr="008B1DDF" w:rsidRDefault="008B1DDF" w:rsidP="008B1DDF">
      <w:pPr>
        <w:spacing w:before="120" w:after="120"/>
        <w:ind w:left="720" w:hanging="720"/>
        <w:jc w:val="both"/>
        <w:rPr>
          <w:sz w:val="22"/>
          <w:szCs w:val="22"/>
          <w:lang w:val="el-GR" w:eastAsia="en-US"/>
        </w:rPr>
      </w:pPr>
      <w:r w:rsidRPr="008B1DDF">
        <w:rPr>
          <w:sz w:val="22"/>
          <w:szCs w:val="22"/>
          <w:lang w:val="el-GR" w:eastAsia="en-US"/>
        </w:rPr>
        <w:t xml:space="preserve">3. </w:t>
      </w:r>
      <w:r w:rsidRPr="008B1DDF">
        <w:rPr>
          <w:sz w:val="22"/>
          <w:szCs w:val="22"/>
          <w:lang w:val="el-GR" w:eastAsia="en-US"/>
        </w:rPr>
        <w:tab/>
        <w:t>Έγκριση των ετησίων οικονομικών καταστάσεων για το οικονομικό έτος που έληξε στις 31 Δ</w:t>
      </w:r>
      <w:r w:rsidR="00C22042">
        <w:rPr>
          <w:sz w:val="22"/>
          <w:szCs w:val="22"/>
          <w:lang w:val="el-GR" w:eastAsia="en-US"/>
        </w:rPr>
        <w:t>εκεμβρίου 2017</w:t>
      </w:r>
      <w:r w:rsidRPr="008B1DDF">
        <w:rPr>
          <w:sz w:val="22"/>
          <w:szCs w:val="22"/>
          <w:lang w:val="el-GR" w:eastAsia="en-US"/>
        </w:rPr>
        <w:t xml:space="preserve"> (συμπεριλαμβανομένης της διάθεσης των αποτελεσμάτων χρήσης).</w:t>
      </w:r>
    </w:p>
    <w:p w:rsidR="008B1DDF" w:rsidRPr="008B1DDF" w:rsidRDefault="00A86D45" w:rsidP="008B1DDF">
      <w:pPr>
        <w:spacing w:before="120" w:after="120"/>
        <w:ind w:left="720"/>
        <w:jc w:val="both"/>
        <w:rPr>
          <w:sz w:val="22"/>
          <w:szCs w:val="22"/>
          <w:lang w:val="el-GR" w:eastAsia="en-US"/>
        </w:rPr>
      </w:pPr>
      <w:r>
        <w:rPr>
          <w:i/>
          <w:sz w:val="22"/>
          <w:szCs w:val="22"/>
          <w:lang w:val="el-GR" w:eastAsia="en-US"/>
        </w:rPr>
        <w:t>Προτεινόμενη απόφαση</w:t>
      </w:r>
      <w:r w:rsidR="008B1DDF" w:rsidRPr="008B1DDF">
        <w:rPr>
          <w:i/>
          <w:sz w:val="22"/>
          <w:szCs w:val="22"/>
          <w:lang w:val="el-GR" w:eastAsia="en-US"/>
        </w:rPr>
        <w:t>:</w:t>
      </w:r>
      <w:r w:rsidR="008B1DDF" w:rsidRPr="008B1DDF">
        <w:rPr>
          <w:sz w:val="22"/>
          <w:szCs w:val="22"/>
          <w:lang w:val="el-GR"/>
        </w:rPr>
        <w:t xml:space="preserve"> </w:t>
      </w:r>
      <w:r>
        <w:rPr>
          <w:sz w:val="22"/>
          <w:szCs w:val="22"/>
          <w:lang w:val="el-GR"/>
        </w:rPr>
        <w:t xml:space="preserve">προτείνεται η </w:t>
      </w:r>
      <w:r w:rsidR="008B1DDF" w:rsidRPr="008B1DDF">
        <w:rPr>
          <w:sz w:val="22"/>
          <w:szCs w:val="22"/>
          <w:lang w:val="el-GR" w:eastAsia="en-US"/>
        </w:rPr>
        <w:t>έγκριση των ετησίων οικονομικών καταστάσεων για το οικονομικό έτος π</w:t>
      </w:r>
      <w:r w:rsidR="00C22042">
        <w:rPr>
          <w:sz w:val="22"/>
          <w:szCs w:val="22"/>
          <w:lang w:val="el-GR" w:eastAsia="en-US"/>
        </w:rPr>
        <w:t>ου έληξε στις 31 Δεκεμβρίου 2017</w:t>
      </w:r>
      <w:r w:rsidR="008B1DDF" w:rsidRPr="008B1DDF">
        <w:rPr>
          <w:sz w:val="22"/>
          <w:szCs w:val="22"/>
          <w:lang w:val="el-GR" w:eastAsia="en-US"/>
        </w:rPr>
        <w:t>, συμπεριλαμβανομένης της διάθεσης των αποτελεσμάτων χρήσης.</w:t>
      </w:r>
    </w:p>
    <w:p w:rsidR="008B1DDF" w:rsidRPr="008B1DDF" w:rsidRDefault="008B1DDF" w:rsidP="008B1DDF">
      <w:pPr>
        <w:spacing w:before="120" w:after="120"/>
        <w:ind w:left="720" w:hanging="720"/>
        <w:jc w:val="both"/>
        <w:rPr>
          <w:sz w:val="22"/>
          <w:szCs w:val="22"/>
          <w:lang w:val="el-GR" w:eastAsia="en-US"/>
        </w:rPr>
      </w:pPr>
      <w:r w:rsidRPr="008B1DDF">
        <w:rPr>
          <w:sz w:val="22"/>
          <w:szCs w:val="22"/>
          <w:lang w:val="el-GR" w:eastAsia="en-US"/>
        </w:rPr>
        <w:t xml:space="preserve"> 4. </w:t>
      </w:r>
      <w:r w:rsidRPr="008B1DDF">
        <w:rPr>
          <w:sz w:val="22"/>
          <w:szCs w:val="22"/>
          <w:lang w:val="el-GR" w:eastAsia="en-US"/>
        </w:rPr>
        <w:tab/>
        <w:t>Απαλλαγή</w:t>
      </w:r>
      <w:r w:rsidRPr="008B1DDF">
        <w:rPr>
          <w:sz w:val="22"/>
          <w:szCs w:val="22"/>
          <w:lang w:val="el-GR"/>
        </w:rPr>
        <w:t xml:space="preserve"> </w:t>
      </w:r>
      <w:r w:rsidRPr="008B1DDF">
        <w:rPr>
          <w:sz w:val="22"/>
          <w:szCs w:val="22"/>
          <w:lang w:val="el-GR" w:eastAsia="en-US"/>
        </w:rPr>
        <w:t>των μελών του Διοικητικού Συμβουλίου από κάθε ευθύνη αποζημίωσης.</w:t>
      </w:r>
    </w:p>
    <w:p w:rsidR="008B1DDF" w:rsidRPr="008B1DDF" w:rsidRDefault="00A86D45" w:rsidP="008B1DDF">
      <w:pPr>
        <w:spacing w:before="120" w:after="120"/>
        <w:ind w:left="720"/>
        <w:jc w:val="both"/>
        <w:rPr>
          <w:sz w:val="22"/>
          <w:szCs w:val="22"/>
          <w:lang w:val="el-GR" w:eastAsia="en-US"/>
        </w:rPr>
      </w:pPr>
      <w:r w:rsidRPr="00A86D45">
        <w:rPr>
          <w:i/>
          <w:sz w:val="22"/>
          <w:szCs w:val="22"/>
          <w:lang w:val="el-GR" w:eastAsia="en-US"/>
        </w:rPr>
        <w:t>Προτεινόμενη απόφαση</w:t>
      </w:r>
      <w:r w:rsidR="008B1DDF" w:rsidRPr="008B1DDF">
        <w:rPr>
          <w:sz w:val="22"/>
          <w:szCs w:val="22"/>
          <w:lang w:val="el-GR" w:eastAsia="en-US"/>
        </w:rPr>
        <w:t xml:space="preserve">: </w:t>
      </w:r>
      <w:r w:rsidRPr="00A86D45">
        <w:rPr>
          <w:sz w:val="22"/>
          <w:szCs w:val="22"/>
          <w:lang w:val="el-GR" w:eastAsia="en-US"/>
        </w:rPr>
        <w:t xml:space="preserve">προτείνεται η </w:t>
      </w:r>
      <w:r w:rsidR="008B1DDF" w:rsidRPr="008B1DDF">
        <w:rPr>
          <w:sz w:val="22"/>
          <w:szCs w:val="22"/>
          <w:lang w:val="el-GR" w:eastAsia="en-US"/>
        </w:rPr>
        <w:t>απαλλαγή των μελών του Διοικητικού Συμβουλίου</w:t>
      </w:r>
      <w:r w:rsidR="008B1DDF" w:rsidRPr="008B1DDF" w:rsidDel="00D27061">
        <w:rPr>
          <w:sz w:val="22"/>
          <w:szCs w:val="22"/>
          <w:lang w:val="el-GR" w:eastAsia="en-US"/>
        </w:rPr>
        <w:t xml:space="preserve"> </w:t>
      </w:r>
      <w:r w:rsidR="008B1DDF" w:rsidRPr="008B1DDF">
        <w:rPr>
          <w:sz w:val="22"/>
          <w:szCs w:val="22"/>
          <w:lang w:val="el-GR" w:eastAsia="en-US"/>
        </w:rPr>
        <w:t>από κάθε ευθύνη αποζημίωσης εκ της εκτελέσεως των καθηκόντων τους κατά τη διάρκεια του οικονομικού έτους π</w:t>
      </w:r>
      <w:r w:rsidR="00C22042">
        <w:rPr>
          <w:sz w:val="22"/>
          <w:szCs w:val="22"/>
          <w:lang w:val="el-GR" w:eastAsia="en-US"/>
        </w:rPr>
        <w:t>ου έληξε στις 31 Δεκεμβρίου 2017</w:t>
      </w:r>
      <w:r w:rsidR="008B1DDF" w:rsidRPr="008B1DDF">
        <w:rPr>
          <w:sz w:val="22"/>
          <w:szCs w:val="22"/>
          <w:lang w:val="el-GR" w:eastAsia="en-US"/>
        </w:rPr>
        <w:t>.</w:t>
      </w:r>
    </w:p>
    <w:p w:rsidR="008B1DDF" w:rsidRPr="008B1DDF" w:rsidRDefault="008B1DDF" w:rsidP="008B1DDF">
      <w:pPr>
        <w:spacing w:before="120" w:after="120"/>
        <w:ind w:left="720" w:hanging="720"/>
        <w:jc w:val="both"/>
        <w:rPr>
          <w:sz w:val="22"/>
          <w:szCs w:val="22"/>
          <w:lang w:val="el-GR" w:eastAsia="en-US"/>
        </w:rPr>
      </w:pPr>
      <w:r w:rsidRPr="008B1DDF">
        <w:rPr>
          <w:sz w:val="22"/>
          <w:szCs w:val="22"/>
          <w:lang w:val="el-GR" w:eastAsia="en-US"/>
        </w:rPr>
        <w:t xml:space="preserve">5. </w:t>
      </w:r>
      <w:r w:rsidRPr="008B1DDF">
        <w:rPr>
          <w:sz w:val="22"/>
          <w:szCs w:val="22"/>
          <w:lang w:val="el-GR" w:eastAsia="en-US"/>
        </w:rPr>
        <w:tab/>
        <w:t>Απαλλαγή των ορκωτών ελεγκτών από κάθε ευθύνη αποζημίωσης.</w:t>
      </w:r>
    </w:p>
    <w:p w:rsidR="008B1DDF" w:rsidRPr="008B1DDF" w:rsidRDefault="00A86D45" w:rsidP="008B1DDF">
      <w:pPr>
        <w:spacing w:before="120" w:after="120"/>
        <w:ind w:left="720"/>
        <w:jc w:val="both"/>
        <w:rPr>
          <w:sz w:val="22"/>
          <w:szCs w:val="22"/>
          <w:lang w:val="el-GR" w:eastAsia="en-US"/>
        </w:rPr>
      </w:pPr>
      <w:r w:rsidRPr="00A86D45">
        <w:rPr>
          <w:i/>
          <w:sz w:val="22"/>
          <w:szCs w:val="22"/>
          <w:lang w:val="el-GR" w:eastAsia="en-US"/>
        </w:rPr>
        <w:t>Προτεινόμενη απόφαση</w:t>
      </w:r>
      <w:r w:rsidR="008B1DDF" w:rsidRPr="008B1DDF">
        <w:rPr>
          <w:sz w:val="22"/>
          <w:szCs w:val="22"/>
          <w:lang w:val="el-GR" w:eastAsia="en-US"/>
        </w:rPr>
        <w:t xml:space="preserve">: </w:t>
      </w:r>
      <w:r w:rsidRPr="00A86D45">
        <w:rPr>
          <w:sz w:val="22"/>
          <w:szCs w:val="22"/>
          <w:lang w:val="el-GR" w:eastAsia="en-US"/>
        </w:rPr>
        <w:t xml:space="preserve">προτείνεται η </w:t>
      </w:r>
      <w:r w:rsidR="008B1DDF" w:rsidRPr="008B1DDF">
        <w:rPr>
          <w:sz w:val="22"/>
          <w:szCs w:val="22"/>
          <w:lang w:val="el-GR" w:eastAsia="en-US"/>
        </w:rPr>
        <w:t>απαλλαγή των ορκωτών ελεγκτών από κάθε ευθύνη αποζημίωσης εκ της εκτελέσεως των καθηκόντων τους κατά τη διάρκεια του οικονομικού έτους π</w:t>
      </w:r>
      <w:r w:rsidR="00C22042">
        <w:rPr>
          <w:sz w:val="22"/>
          <w:szCs w:val="22"/>
          <w:lang w:val="el-GR" w:eastAsia="en-US"/>
        </w:rPr>
        <w:t>ου έληξε στις 31 Δεκεμβρίου 2017</w:t>
      </w:r>
      <w:r w:rsidR="008B1DDF" w:rsidRPr="008B1DDF">
        <w:rPr>
          <w:sz w:val="22"/>
          <w:szCs w:val="22"/>
          <w:lang w:val="el-GR" w:eastAsia="en-US"/>
        </w:rPr>
        <w:t>.</w:t>
      </w:r>
    </w:p>
    <w:p w:rsidR="008B1DDF" w:rsidRPr="008B1DDF" w:rsidRDefault="008B1DDF" w:rsidP="008B1DDF">
      <w:pPr>
        <w:spacing w:before="120" w:after="120"/>
        <w:ind w:left="720" w:hanging="720"/>
        <w:jc w:val="both"/>
        <w:rPr>
          <w:sz w:val="22"/>
          <w:szCs w:val="22"/>
          <w:lang w:val="el-GR" w:eastAsia="en-US"/>
        </w:rPr>
      </w:pPr>
      <w:r w:rsidRPr="008B1DDF">
        <w:rPr>
          <w:sz w:val="22"/>
          <w:szCs w:val="22"/>
          <w:lang w:val="el-GR" w:eastAsia="en-US"/>
        </w:rPr>
        <w:t xml:space="preserve">6. </w:t>
      </w:r>
      <w:r w:rsidRPr="008B1DDF">
        <w:rPr>
          <w:sz w:val="22"/>
          <w:szCs w:val="22"/>
          <w:lang w:val="el-GR" w:eastAsia="en-US"/>
        </w:rPr>
        <w:tab/>
        <w:t xml:space="preserve">Ανανέωση της θητείας των μελών του Διοικητικού Συμβουλίου </w:t>
      </w:r>
    </w:p>
    <w:p w:rsidR="008B1DDF" w:rsidRPr="008B1DDF" w:rsidRDefault="00A86D45" w:rsidP="008B1DDF">
      <w:pPr>
        <w:spacing w:before="120" w:after="120"/>
        <w:ind w:left="720"/>
        <w:jc w:val="both"/>
        <w:rPr>
          <w:sz w:val="22"/>
          <w:szCs w:val="22"/>
          <w:lang w:val="el-GR" w:eastAsia="en-US"/>
        </w:rPr>
      </w:pPr>
      <w:r w:rsidRPr="00A86D45">
        <w:rPr>
          <w:i/>
          <w:sz w:val="22"/>
          <w:szCs w:val="22"/>
          <w:lang w:val="el-GR" w:eastAsia="en-US"/>
        </w:rPr>
        <w:t>Προτεινόμενη απόφαση</w:t>
      </w:r>
      <w:r w:rsidR="008B1DDF" w:rsidRPr="008B1DDF">
        <w:rPr>
          <w:i/>
          <w:sz w:val="22"/>
          <w:szCs w:val="22"/>
          <w:lang w:val="el-GR" w:eastAsia="en-US"/>
        </w:rPr>
        <w:t xml:space="preserve">: </w:t>
      </w:r>
      <w:r>
        <w:rPr>
          <w:sz w:val="22"/>
          <w:szCs w:val="22"/>
          <w:lang w:val="el-GR"/>
        </w:rPr>
        <w:t>προτείνεται η</w:t>
      </w:r>
      <w:r w:rsidRPr="008B1DDF">
        <w:rPr>
          <w:sz w:val="22"/>
          <w:szCs w:val="22"/>
          <w:lang w:val="el-GR" w:eastAsia="en-US"/>
        </w:rPr>
        <w:t xml:space="preserve"> </w:t>
      </w:r>
      <w:r w:rsidR="008B1DDF" w:rsidRPr="008B1DDF">
        <w:rPr>
          <w:sz w:val="22"/>
          <w:szCs w:val="22"/>
          <w:lang w:val="el-GR" w:eastAsia="en-US"/>
        </w:rPr>
        <w:t xml:space="preserve">ανανέωση της θητείας του κ. </w:t>
      </w:r>
      <w:proofErr w:type="gramStart"/>
      <w:r w:rsidR="007F7F77" w:rsidRPr="005E1E01">
        <w:rPr>
          <w:b/>
          <w:sz w:val="22"/>
          <w:szCs w:val="22"/>
        </w:rPr>
        <w:t>Jacques</w:t>
      </w:r>
      <w:r w:rsidR="007F7F77" w:rsidRPr="007F7F77">
        <w:rPr>
          <w:b/>
          <w:sz w:val="22"/>
          <w:szCs w:val="22"/>
          <w:lang w:val="el-GR"/>
        </w:rPr>
        <w:t xml:space="preserve"> </w:t>
      </w:r>
      <w:r w:rsidR="007F7F77" w:rsidRPr="005E1E01">
        <w:rPr>
          <w:b/>
          <w:sz w:val="22"/>
          <w:szCs w:val="22"/>
        </w:rPr>
        <w:t>Moulaert</w:t>
      </w:r>
      <w:r w:rsidR="007F7F77" w:rsidRPr="007F7F77">
        <w:rPr>
          <w:b/>
          <w:sz w:val="22"/>
          <w:szCs w:val="22"/>
          <w:lang w:val="el-GR"/>
        </w:rPr>
        <w:t xml:space="preserve"> </w:t>
      </w:r>
      <w:r w:rsidR="008B1DDF" w:rsidRPr="008B1DDF">
        <w:rPr>
          <w:sz w:val="22"/>
          <w:szCs w:val="22"/>
          <w:lang w:val="el-GR" w:eastAsia="en-US"/>
        </w:rPr>
        <w:t>ως μέλους του Διοικη</w:t>
      </w:r>
      <w:r w:rsidR="00190C67">
        <w:rPr>
          <w:sz w:val="22"/>
          <w:szCs w:val="22"/>
          <w:lang w:val="el-GR" w:eastAsia="en-US"/>
        </w:rPr>
        <w:t>τικού Συμβουλίου, για ένα έτος,</w:t>
      </w:r>
      <w:r w:rsidR="00190C67" w:rsidRPr="00190C67">
        <w:rPr>
          <w:sz w:val="22"/>
          <w:szCs w:val="22"/>
          <w:lang w:val="el-GR" w:eastAsia="en-US"/>
        </w:rPr>
        <w:t xml:space="preserve"> </w:t>
      </w:r>
      <w:r w:rsidR="008B1DDF" w:rsidRPr="008B1DDF">
        <w:rPr>
          <w:sz w:val="22"/>
          <w:szCs w:val="22"/>
          <w:lang w:val="el-GR" w:eastAsia="en-US"/>
        </w:rPr>
        <w:t>μέχρι την ετήσια τακτική γενική συνέλευση των μετόχω</w:t>
      </w:r>
      <w:r w:rsidR="00C22042">
        <w:rPr>
          <w:sz w:val="22"/>
          <w:szCs w:val="22"/>
          <w:lang w:val="el-GR" w:eastAsia="en-US"/>
        </w:rPr>
        <w:t>ν που θα πραγματοποιηθεί το 2019</w:t>
      </w:r>
      <w:r w:rsidR="008B1DDF" w:rsidRPr="008B1DDF">
        <w:rPr>
          <w:sz w:val="22"/>
          <w:szCs w:val="22"/>
          <w:lang w:val="el-GR" w:eastAsia="en-US"/>
        </w:rPr>
        <w:t>.</w:t>
      </w:r>
      <w:proofErr w:type="gramEnd"/>
    </w:p>
    <w:p w:rsidR="008B1DDF" w:rsidRPr="008B1DDF" w:rsidRDefault="00A86D45" w:rsidP="008B1DDF">
      <w:pPr>
        <w:spacing w:before="120" w:after="120"/>
        <w:ind w:left="720"/>
        <w:jc w:val="both"/>
        <w:rPr>
          <w:sz w:val="22"/>
          <w:szCs w:val="22"/>
          <w:lang w:val="el-GR" w:eastAsia="en-US"/>
        </w:rPr>
      </w:pPr>
      <w:r w:rsidRPr="00A86D45">
        <w:rPr>
          <w:i/>
          <w:sz w:val="22"/>
          <w:szCs w:val="22"/>
          <w:lang w:val="el-GR" w:eastAsia="en-US"/>
        </w:rPr>
        <w:t>Προτεινόμενη απόφαση</w:t>
      </w:r>
      <w:r w:rsidR="008B1DDF" w:rsidRPr="008B1DDF">
        <w:rPr>
          <w:i/>
          <w:sz w:val="22"/>
          <w:szCs w:val="22"/>
          <w:lang w:val="el-GR" w:eastAsia="en-US"/>
        </w:rPr>
        <w:t xml:space="preserve">: </w:t>
      </w:r>
      <w:r>
        <w:rPr>
          <w:sz w:val="22"/>
          <w:szCs w:val="22"/>
          <w:lang w:val="el-GR"/>
        </w:rPr>
        <w:t>προτείνεται η</w:t>
      </w:r>
      <w:r w:rsidRPr="008B1DDF">
        <w:rPr>
          <w:sz w:val="22"/>
          <w:szCs w:val="22"/>
          <w:lang w:val="el-GR" w:eastAsia="en-US"/>
        </w:rPr>
        <w:t xml:space="preserve"> </w:t>
      </w:r>
      <w:r w:rsidR="008B1DDF" w:rsidRPr="008B1DDF">
        <w:rPr>
          <w:sz w:val="22"/>
          <w:szCs w:val="22"/>
          <w:lang w:val="el-GR" w:eastAsia="en-US"/>
        </w:rPr>
        <w:t xml:space="preserve">ανανέωση της θητείας του κ. </w:t>
      </w:r>
      <w:r w:rsidR="00594FBE">
        <w:rPr>
          <w:b/>
          <w:sz w:val="22"/>
          <w:szCs w:val="22"/>
          <w:lang w:val="el-GR" w:eastAsia="en-US"/>
        </w:rPr>
        <w:t>Δημητρί</w:t>
      </w:r>
      <w:bookmarkStart w:id="0" w:name="_GoBack"/>
      <w:bookmarkEnd w:id="0"/>
      <w:r w:rsidR="003D1718">
        <w:rPr>
          <w:b/>
          <w:sz w:val="22"/>
          <w:szCs w:val="22"/>
          <w:lang w:val="el-GR" w:eastAsia="en-US"/>
        </w:rPr>
        <w:t>ου Κυριακόπουλου</w:t>
      </w:r>
      <w:r w:rsidR="007F7F77" w:rsidRPr="007F7F77">
        <w:rPr>
          <w:b/>
          <w:sz w:val="22"/>
          <w:szCs w:val="22"/>
          <w:lang w:val="el-GR" w:eastAsia="en-US"/>
        </w:rPr>
        <w:t xml:space="preserve"> </w:t>
      </w:r>
      <w:r w:rsidR="008B1DDF" w:rsidRPr="008B1DDF">
        <w:rPr>
          <w:sz w:val="22"/>
          <w:szCs w:val="22"/>
          <w:lang w:val="el-GR" w:eastAsia="en-US"/>
        </w:rPr>
        <w:t>ως μέλους του Διοικητικού Συμβουλίου, για ένα έτος, μέχρι την ετήσια τακτική γενική συνέλευση των μετόχω</w:t>
      </w:r>
      <w:r w:rsidR="00C22042">
        <w:rPr>
          <w:sz w:val="22"/>
          <w:szCs w:val="22"/>
          <w:lang w:val="el-GR" w:eastAsia="en-US"/>
        </w:rPr>
        <w:t>ν που θα πραγματοποιηθεί το 2019</w:t>
      </w:r>
      <w:r w:rsidR="008B1DDF" w:rsidRPr="008B1DDF">
        <w:rPr>
          <w:sz w:val="22"/>
          <w:szCs w:val="22"/>
          <w:lang w:val="el-GR" w:eastAsia="en-US"/>
        </w:rPr>
        <w:t>.</w:t>
      </w:r>
    </w:p>
    <w:p w:rsidR="008B1DDF" w:rsidRPr="008B1DDF" w:rsidRDefault="00A86D45" w:rsidP="008B1DDF">
      <w:pPr>
        <w:spacing w:before="120" w:after="120"/>
        <w:ind w:left="720"/>
        <w:jc w:val="both"/>
        <w:rPr>
          <w:sz w:val="22"/>
          <w:szCs w:val="22"/>
          <w:lang w:val="el-GR" w:eastAsia="en-US"/>
        </w:rPr>
      </w:pPr>
      <w:r w:rsidRPr="00A86D45">
        <w:rPr>
          <w:i/>
          <w:sz w:val="22"/>
          <w:szCs w:val="22"/>
          <w:lang w:val="el-GR" w:eastAsia="en-US"/>
        </w:rPr>
        <w:lastRenderedPageBreak/>
        <w:t>Προτεινόμενη απόφαση</w:t>
      </w:r>
      <w:r w:rsidR="008B1DDF" w:rsidRPr="008B1DDF">
        <w:rPr>
          <w:i/>
          <w:sz w:val="22"/>
          <w:szCs w:val="22"/>
          <w:lang w:val="el-GR" w:eastAsia="en-US"/>
        </w:rPr>
        <w:t xml:space="preserve">: </w:t>
      </w:r>
      <w:r>
        <w:rPr>
          <w:sz w:val="22"/>
          <w:szCs w:val="22"/>
          <w:lang w:val="el-GR"/>
        </w:rPr>
        <w:t>προτείνεται η</w:t>
      </w:r>
      <w:r w:rsidRPr="008B1DDF">
        <w:rPr>
          <w:sz w:val="22"/>
          <w:szCs w:val="22"/>
          <w:lang w:val="el-GR" w:eastAsia="en-US"/>
        </w:rPr>
        <w:t xml:space="preserve"> </w:t>
      </w:r>
      <w:r w:rsidR="008B1DDF" w:rsidRPr="008B1DDF">
        <w:rPr>
          <w:sz w:val="22"/>
          <w:szCs w:val="22"/>
          <w:lang w:val="el-GR" w:eastAsia="en-US"/>
        </w:rPr>
        <w:t xml:space="preserve">ανανέωση της θητείας του κ. </w:t>
      </w:r>
      <w:r w:rsidR="007F7F77" w:rsidRPr="007F7F77">
        <w:rPr>
          <w:b/>
          <w:sz w:val="22"/>
          <w:szCs w:val="22"/>
          <w:lang w:val="el-GR" w:eastAsia="en-US"/>
        </w:rPr>
        <w:t xml:space="preserve">Xavier Bedoret </w:t>
      </w:r>
      <w:r w:rsidR="008B1DDF" w:rsidRPr="008B1DDF">
        <w:rPr>
          <w:sz w:val="22"/>
          <w:szCs w:val="22"/>
          <w:lang w:val="el-GR" w:eastAsia="en-US"/>
        </w:rPr>
        <w:t>ως μέλους του Διοικητικού Συμβουλίου, για ένα έτος, μέχρι την ετήσια τακτική γενική συνέλευση των μετόχω</w:t>
      </w:r>
      <w:r w:rsidR="00C22042">
        <w:rPr>
          <w:sz w:val="22"/>
          <w:szCs w:val="22"/>
          <w:lang w:val="el-GR" w:eastAsia="en-US"/>
        </w:rPr>
        <w:t>ν που θα πραγματοποιηθεί το 2019</w:t>
      </w:r>
      <w:r w:rsidR="008B1DDF" w:rsidRPr="008B1DDF">
        <w:rPr>
          <w:sz w:val="22"/>
          <w:szCs w:val="22"/>
          <w:lang w:val="el-GR" w:eastAsia="en-US"/>
        </w:rPr>
        <w:t>.</w:t>
      </w:r>
    </w:p>
    <w:p w:rsidR="00D410AB" w:rsidRPr="008B1DDF" w:rsidRDefault="00D410AB" w:rsidP="00D410AB">
      <w:pPr>
        <w:spacing w:before="120" w:after="120"/>
        <w:ind w:left="720"/>
        <w:jc w:val="both"/>
        <w:rPr>
          <w:sz w:val="22"/>
          <w:szCs w:val="22"/>
          <w:lang w:val="el-GR" w:eastAsia="en-US"/>
        </w:rPr>
      </w:pPr>
      <w:r w:rsidRPr="00A86D45">
        <w:rPr>
          <w:i/>
          <w:sz w:val="22"/>
          <w:szCs w:val="22"/>
          <w:lang w:val="el-GR" w:eastAsia="en-US"/>
        </w:rPr>
        <w:t>Προτεινόμενη απόφαση</w:t>
      </w:r>
      <w:r w:rsidRPr="008B1DDF">
        <w:rPr>
          <w:i/>
          <w:sz w:val="22"/>
          <w:szCs w:val="22"/>
          <w:lang w:val="el-GR" w:eastAsia="en-US"/>
        </w:rPr>
        <w:t xml:space="preserve">: </w:t>
      </w:r>
      <w:r>
        <w:rPr>
          <w:sz w:val="22"/>
          <w:szCs w:val="22"/>
          <w:lang w:val="el-GR"/>
        </w:rPr>
        <w:t>προτείνεται η</w:t>
      </w:r>
      <w:r w:rsidRPr="008B1DDF">
        <w:rPr>
          <w:sz w:val="22"/>
          <w:szCs w:val="22"/>
          <w:lang w:val="el-GR" w:eastAsia="en-US"/>
        </w:rPr>
        <w:t xml:space="preserve"> ανανέωση της θητείας του κ. </w:t>
      </w:r>
      <w:r>
        <w:rPr>
          <w:b/>
          <w:sz w:val="22"/>
          <w:szCs w:val="22"/>
          <w:lang w:val="fr-BE" w:eastAsia="en-US"/>
        </w:rPr>
        <w:t>M</w:t>
      </w:r>
      <w:proofErr w:type="spellStart"/>
      <w:r>
        <w:rPr>
          <w:b/>
          <w:sz w:val="22"/>
          <w:szCs w:val="22"/>
          <w:lang w:val="en-US" w:eastAsia="en-US"/>
        </w:rPr>
        <w:t>anuel</w:t>
      </w:r>
      <w:proofErr w:type="spellEnd"/>
      <w:r w:rsidRPr="00C22042">
        <w:rPr>
          <w:b/>
          <w:sz w:val="22"/>
          <w:szCs w:val="22"/>
          <w:lang w:val="el-GR" w:eastAsia="en-US"/>
        </w:rPr>
        <w:t xml:space="preserve"> </w:t>
      </w:r>
      <w:proofErr w:type="spellStart"/>
      <w:r>
        <w:rPr>
          <w:b/>
          <w:sz w:val="22"/>
          <w:szCs w:val="22"/>
          <w:lang w:val="en-US" w:eastAsia="en-US"/>
        </w:rPr>
        <w:t>Iraola</w:t>
      </w:r>
      <w:proofErr w:type="spellEnd"/>
      <w:r w:rsidRPr="007F7F77">
        <w:rPr>
          <w:b/>
          <w:sz w:val="22"/>
          <w:szCs w:val="22"/>
          <w:lang w:val="el-GR" w:eastAsia="en-US"/>
        </w:rPr>
        <w:t xml:space="preserve"> </w:t>
      </w:r>
      <w:r w:rsidRPr="008B1DDF">
        <w:rPr>
          <w:sz w:val="22"/>
          <w:szCs w:val="22"/>
          <w:lang w:val="el-GR" w:eastAsia="en-US"/>
        </w:rPr>
        <w:t>ως μέλους του Διοικητικού Συμβουλίου, για ένα έτος, μέχρι την ετήσια τακτική γενική συνέλευση των μετόχω</w:t>
      </w:r>
      <w:r>
        <w:rPr>
          <w:sz w:val="22"/>
          <w:szCs w:val="22"/>
          <w:lang w:val="el-GR" w:eastAsia="en-US"/>
        </w:rPr>
        <w:t>ν που θα πραγματοποιηθεί το 2019</w:t>
      </w:r>
      <w:r w:rsidRPr="008B1DDF">
        <w:rPr>
          <w:sz w:val="22"/>
          <w:szCs w:val="22"/>
          <w:lang w:val="el-GR" w:eastAsia="en-US"/>
        </w:rPr>
        <w:t>.</w:t>
      </w:r>
    </w:p>
    <w:p w:rsidR="008B1DDF" w:rsidRDefault="00A86D45" w:rsidP="008B1DDF">
      <w:pPr>
        <w:spacing w:before="120" w:after="120"/>
        <w:ind w:left="720"/>
        <w:jc w:val="both"/>
        <w:rPr>
          <w:sz w:val="22"/>
          <w:szCs w:val="22"/>
          <w:lang w:val="el-GR" w:eastAsia="en-US"/>
        </w:rPr>
      </w:pPr>
      <w:r w:rsidRPr="00A86D45">
        <w:rPr>
          <w:i/>
          <w:sz w:val="22"/>
          <w:szCs w:val="22"/>
          <w:lang w:val="el-GR" w:eastAsia="en-US"/>
        </w:rPr>
        <w:t>Προτεινόμενη απόφαση</w:t>
      </w:r>
      <w:r w:rsidR="008B1DDF" w:rsidRPr="008B1DDF">
        <w:rPr>
          <w:i/>
          <w:sz w:val="22"/>
          <w:szCs w:val="22"/>
          <w:lang w:val="el-GR" w:eastAsia="en-US"/>
        </w:rPr>
        <w:t xml:space="preserve">: </w:t>
      </w:r>
      <w:r>
        <w:rPr>
          <w:sz w:val="22"/>
          <w:szCs w:val="22"/>
          <w:lang w:val="el-GR"/>
        </w:rPr>
        <w:t>προτείνεται η</w:t>
      </w:r>
      <w:r w:rsidRPr="008B1DDF">
        <w:rPr>
          <w:sz w:val="22"/>
          <w:szCs w:val="22"/>
          <w:lang w:val="el-GR" w:eastAsia="en-US"/>
        </w:rPr>
        <w:t xml:space="preserve"> </w:t>
      </w:r>
      <w:r w:rsidR="008B1DDF" w:rsidRPr="008B1DDF">
        <w:rPr>
          <w:sz w:val="22"/>
          <w:szCs w:val="22"/>
          <w:lang w:val="el-GR" w:eastAsia="en-US"/>
        </w:rPr>
        <w:t>ανανέωση της θητείας του κ.</w:t>
      </w:r>
      <w:r w:rsidR="00FB3193" w:rsidRPr="00FB3193">
        <w:rPr>
          <w:sz w:val="22"/>
          <w:szCs w:val="22"/>
          <w:lang w:val="el-GR" w:eastAsia="en-US"/>
        </w:rPr>
        <w:t xml:space="preserve"> </w:t>
      </w:r>
      <w:r w:rsidR="007F7F77" w:rsidRPr="007F7F77">
        <w:rPr>
          <w:b/>
          <w:sz w:val="22"/>
          <w:szCs w:val="22"/>
          <w:lang w:val="el-GR" w:eastAsia="en-US"/>
        </w:rPr>
        <w:t xml:space="preserve">Simon Macvicker </w:t>
      </w:r>
      <w:r w:rsidR="008B1DDF" w:rsidRPr="008B1DDF">
        <w:rPr>
          <w:sz w:val="22"/>
          <w:szCs w:val="22"/>
          <w:lang w:val="el-GR" w:eastAsia="en-US"/>
        </w:rPr>
        <w:t>ως μέλους του Διοικητικού Συμβουλίου, για ένα έτος, μέχρι την ετήσια τακτική γενική συνέλευση των μετόχω</w:t>
      </w:r>
      <w:r w:rsidR="00C22042">
        <w:rPr>
          <w:sz w:val="22"/>
          <w:szCs w:val="22"/>
          <w:lang w:val="el-GR" w:eastAsia="en-US"/>
        </w:rPr>
        <w:t>ν που θα πραγματοποιηθεί το 2019</w:t>
      </w:r>
      <w:r w:rsidR="008B1DDF" w:rsidRPr="008B1DDF">
        <w:rPr>
          <w:sz w:val="22"/>
          <w:szCs w:val="22"/>
          <w:lang w:val="el-GR" w:eastAsia="en-US"/>
        </w:rPr>
        <w:t>.</w:t>
      </w:r>
    </w:p>
    <w:p w:rsidR="003D1718" w:rsidRDefault="003D1718" w:rsidP="003D1718">
      <w:pPr>
        <w:spacing w:before="120" w:after="120"/>
        <w:ind w:left="720"/>
        <w:jc w:val="both"/>
        <w:rPr>
          <w:sz w:val="22"/>
          <w:szCs w:val="22"/>
          <w:lang w:val="el-GR" w:eastAsia="en-US"/>
        </w:rPr>
      </w:pPr>
      <w:r w:rsidRPr="00A86D45">
        <w:rPr>
          <w:i/>
          <w:sz w:val="22"/>
          <w:szCs w:val="22"/>
          <w:lang w:val="el-GR" w:eastAsia="en-US"/>
        </w:rPr>
        <w:t>Προτεινόμενη απόφαση</w:t>
      </w:r>
      <w:r w:rsidRPr="008B1DDF">
        <w:rPr>
          <w:i/>
          <w:sz w:val="22"/>
          <w:szCs w:val="22"/>
          <w:lang w:val="el-GR" w:eastAsia="en-US"/>
        </w:rPr>
        <w:t xml:space="preserve">: </w:t>
      </w:r>
      <w:r>
        <w:rPr>
          <w:sz w:val="22"/>
          <w:szCs w:val="22"/>
          <w:lang w:val="el-GR"/>
        </w:rPr>
        <w:t>προτείνεται η</w:t>
      </w:r>
      <w:r w:rsidRPr="008B1DDF">
        <w:rPr>
          <w:sz w:val="22"/>
          <w:szCs w:val="22"/>
          <w:lang w:val="el-GR" w:eastAsia="en-US"/>
        </w:rPr>
        <w:t xml:space="preserve"> ανανέωση της θητείας του κ. </w:t>
      </w:r>
      <w:proofErr w:type="spellStart"/>
      <w:r w:rsidRPr="007F7F77">
        <w:rPr>
          <w:b/>
          <w:sz w:val="22"/>
          <w:szCs w:val="22"/>
          <w:lang w:val="el-GR" w:eastAsia="en-US"/>
        </w:rPr>
        <w:t>Wiliam</w:t>
      </w:r>
      <w:proofErr w:type="spellEnd"/>
      <w:r w:rsidRPr="007F7F77">
        <w:rPr>
          <w:b/>
          <w:sz w:val="22"/>
          <w:szCs w:val="22"/>
          <w:lang w:val="el-GR" w:eastAsia="en-US"/>
        </w:rPr>
        <w:t xml:space="preserve"> Gallagher </w:t>
      </w:r>
      <w:r w:rsidRPr="008B1DDF">
        <w:rPr>
          <w:sz w:val="22"/>
          <w:szCs w:val="22"/>
          <w:lang w:val="el-GR" w:eastAsia="en-US"/>
        </w:rPr>
        <w:t>ως ανεξάρτητου μέλους του Διοικητικού Συμβουλίου για ένα έτος, μέχρι την ετήσια τακτική γενική συνέλευση των μετόχω</w:t>
      </w:r>
      <w:r>
        <w:rPr>
          <w:sz w:val="22"/>
          <w:szCs w:val="22"/>
          <w:lang w:val="el-GR" w:eastAsia="en-US"/>
        </w:rPr>
        <w:t>ν που θα πραγματοποιηθεί το 2019</w:t>
      </w:r>
      <w:r w:rsidRPr="008B1DDF">
        <w:rPr>
          <w:sz w:val="22"/>
          <w:szCs w:val="22"/>
          <w:lang w:val="el-GR" w:eastAsia="en-US"/>
        </w:rPr>
        <w:t xml:space="preserve">. Ο κ. </w:t>
      </w:r>
      <w:r w:rsidRPr="00B15BD3">
        <w:rPr>
          <w:sz w:val="22"/>
          <w:szCs w:val="22"/>
          <w:lang w:val="el-GR" w:eastAsia="en-US"/>
        </w:rPr>
        <w:t>Gallagher</w:t>
      </w:r>
      <w:r w:rsidRPr="008B1DDF">
        <w:rPr>
          <w:sz w:val="22"/>
          <w:szCs w:val="22"/>
          <w:lang w:val="el-GR" w:eastAsia="en-US"/>
        </w:rPr>
        <w:t xml:space="preserve"> πληροί τα κριτήρια ανεξαρτησίας που καθορίζονται στο άρθρο 526ter του Βελγικού Κώδικα Εταιριών.</w:t>
      </w:r>
    </w:p>
    <w:p w:rsidR="008B1DDF" w:rsidRPr="008B1DDF" w:rsidRDefault="00A86D45" w:rsidP="008B1DDF">
      <w:pPr>
        <w:spacing w:before="120" w:after="120"/>
        <w:ind w:left="720"/>
        <w:jc w:val="both"/>
        <w:rPr>
          <w:sz w:val="22"/>
          <w:szCs w:val="22"/>
          <w:lang w:val="el-GR" w:eastAsia="en-US"/>
        </w:rPr>
      </w:pPr>
      <w:r w:rsidRPr="00A86D45">
        <w:rPr>
          <w:i/>
          <w:sz w:val="22"/>
          <w:szCs w:val="22"/>
          <w:lang w:val="el-GR" w:eastAsia="en-US"/>
        </w:rPr>
        <w:t>Προτεινόμενη απόφαση</w:t>
      </w:r>
      <w:r w:rsidR="008B1DDF" w:rsidRPr="008B1DDF">
        <w:rPr>
          <w:i/>
          <w:sz w:val="22"/>
          <w:szCs w:val="22"/>
          <w:lang w:val="el-GR" w:eastAsia="en-US"/>
        </w:rPr>
        <w:t xml:space="preserve">: </w:t>
      </w:r>
      <w:r>
        <w:rPr>
          <w:sz w:val="22"/>
          <w:szCs w:val="22"/>
          <w:lang w:val="el-GR"/>
        </w:rPr>
        <w:t>προτείνεται η</w:t>
      </w:r>
      <w:r w:rsidRPr="008B1DDF">
        <w:rPr>
          <w:sz w:val="22"/>
          <w:szCs w:val="22"/>
          <w:lang w:val="el-GR" w:eastAsia="en-US"/>
        </w:rPr>
        <w:t xml:space="preserve"> </w:t>
      </w:r>
      <w:r w:rsidR="008B1DDF" w:rsidRPr="008B1DDF">
        <w:rPr>
          <w:sz w:val="22"/>
          <w:szCs w:val="22"/>
          <w:lang w:val="el-GR" w:eastAsia="en-US"/>
        </w:rPr>
        <w:t xml:space="preserve">ανανέωση της θητείας του κ. </w:t>
      </w:r>
      <w:proofErr w:type="gramStart"/>
      <w:r w:rsidR="007F7F77" w:rsidRPr="00723900">
        <w:rPr>
          <w:b/>
          <w:sz w:val="22"/>
          <w:szCs w:val="22"/>
        </w:rPr>
        <w:t>Joseph</w:t>
      </w:r>
      <w:r w:rsidR="007F7F77" w:rsidRPr="007F7F77">
        <w:rPr>
          <w:b/>
          <w:sz w:val="22"/>
          <w:szCs w:val="22"/>
          <w:lang w:val="el-GR"/>
        </w:rPr>
        <w:t xml:space="preserve"> </w:t>
      </w:r>
      <w:r w:rsidR="007F7F77" w:rsidRPr="00723900">
        <w:rPr>
          <w:b/>
          <w:sz w:val="22"/>
          <w:szCs w:val="22"/>
        </w:rPr>
        <w:t>Rutkowski</w:t>
      </w:r>
      <w:r w:rsidR="007F7F77" w:rsidRPr="007F7F77">
        <w:rPr>
          <w:sz w:val="22"/>
          <w:szCs w:val="22"/>
          <w:lang w:val="el-GR"/>
        </w:rPr>
        <w:t xml:space="preserve"> </w:t>
      </w:r>
      <w:r w:rsidR="008B1DDF" w:rsidRPr="008B1DDF">
        <w:rPr>
          <w:sz w:val="22"/>
          <w:szCs w:val="22"/>
          <w:lang w:val="el-GR" w:eastAsia="en-US"/>
        </w:rPr>
        <w:t>ως ανεξάρτητου μέλους του Διοικητικού Συμβουλίου, για ένα έτος, μέχρι την ετήσια τακτική γενική συνέλευση των μετόχω</w:t>
      </w:r>
      <w:r w:rsidR="00C22042">
        <w:rPr>
          <w:sz w:val="22"/>
          <w:szCs w:val="22"/>
          <w:lang w:val="el-GR" w:eastAsia="en-US"/>
        </w:rPr>
        <w:t>ν που θα πραγματοποιηθεί το 2019</w:t>
      </w:r>
      <w:r w:rsidR="008B1DDF" w:rsidRPr="008B1DDF">
        <w:rPr>
          <w:sz w:val="22"/>
          <w:szCs w:val="22"/>
          <w:lang w:val="el-GR" w:eastAsia="en-US"/>
        </w:rPr>
        <w:t>.</w:t>
      </w:r>
      <w:proofErr w:type="gramEnd"/>
      <w:r w:rsidR="008B1DDF" w:rsidRPr="008B1DDF">
        <w:rPr>
          <w:sz w:val="22"/>
          <w:szCs w:val="22"/>
          <w:lang w:val="el-GR" w:eastAsia="en-US"/>
        </w:rPr>
        <w:t xml:space="preserve"> Ο κ. </w:t>
      </w:r>
      <w:r w:rsidR="00B15BD3" w:rsidRPr="00B15BD3">
        <w:rPr>
          <w:sz w:val="22"/>
          <w:szCs w:val="22"/>
          <w:lang w:val="el-GR" w:eastAsia="en-US"/>
        </w:rPr>
        <w:t>Rutkowski</w:t>
      </w:r>
      <w:r w:rsidR="008B1DDF" w:rsidRPr="008B1DDF">
        <w:rPr>
          <w:sz w:val="22"/>
          <w:szCs w:val="22"/>
          <w:lang w:val="el-GR" w:eastAsia="en-US"/>
        </w:rPr>
        <w:t xml:space="preserve"> πληροί τα κριτήρια ανεξαρτησίας που καθορίζονται στο άρθρο 526ter του Βελγικού Κώδικα Εταιριών.</w:t>
      </w:r>
    </w:p>
    <w:p w:rsidR="008B1DDF" w:rsidRPr="007E65F3" w:rsidRDefault="00A86D45" w:rsidP="007E65F3">
      <w:pPr>
        <w:spacing w:before="120" w:after="120"/>
        <w:ind w:left="720"/>
        <w:jc w:val="both"/>
        <w:rPr>
          <w:sz w:val="22"/>
          <w:szCs w:val="22"/>
          <w:lang w:val="el-GR" w:eastAsia="en-US"/>
        </w:rPr>
      </w:pPr>
      <w:r w:rsidRPr="00A86D45">
        <w:rPr>
          <w:i/>
          <w:sz w:val="22"/>
          <w:szCs w:val="22"/>
          <w:lang w:val="el-GR" w:eastAsia="en-US"/>
        </w:rPr>
        <w:t>Προτεινόμενη απόφαση</w:t>
      </w:r>
      <w:r w:rsidR="008B1DDF" w:rsidRPr="008B1DDF">
        <w:rPr>
          <w:i/>
          <w:sz w:val="22"/>
          <w:szCs w:val="22"/>
          <w:lang w:val="el-GR" w:eastAsia="en-US"/>
        </w:rPr>
        <w:t xml:space="preserve">: </w:t>
      </w:r>
      <w:r>
        <w:rPr>
          <w:sz w:val="22"/>
          <w:szCs w:val="22"/>
          <w:lang w:val="el-GR"/>
        </w:rPr>
        <w:t>προτείνεται η</w:t>
      </w:r>
      <w:r>
        <w:rPr>
          <w:sz w:val="22"/>
          <w:szCs w:val="22"/>
          <w:lang w:val="el-GR" w:eastAsia="en-US"/>
        </w:rPr>
        <w:t xml:space="preserve"> </w:t>
      </w:r>
      <w:r w:rsidR="00B15BD3">
        <w:rPr>
          <w:sz w:val="22"/>
          <w:szCs w:val="22"/>
          <w:lang w:val="el-GR" w:eastAsia="en-US"/>
        </w:rPr>
        <w:t xml:space="preserve">ανανέωση της θητείας της </w:t>
      </w:r>
      <w:proofErr w:type="spellStart"/>
      <w:r w:rsidR="00B15BD3">
        <w:rPr>
          <w:sz w:val="22"/>
          <w:szCs w:val="22"/>
          <w:lang w:val="el-GR" w:eastAsia="en-US"/>
        </w:rPr>
        <w:t>κας</w:t>
      </w:r>
      <w:proofErr w:type="spellEnd"/>
      <w:r w:rsidR="00B15BD3">
        <w:rPr>
          <w:sz w:val="22"/>
          <w:szCs w:val="22"/>
          <w:lang w:val="el-GR" w:eastAsia="en-US"/>
        </w:rPr>
        <w:t>.</w:t>
      </w:r>
      <w:r w:rsidR="008B1DDF" w:rsidRPr="008B1DDF">
        <w:rPr>
          <w:sz w:val="22"/>
          <w:szCs w:val="22"/>
          <w:lang w:val="el-GR" w:eastAsia="en-US"/>
        </w:rPr>
        <w:t xml:space="preserve"> </w:t>
      </w:r>
      <w:proofErr w:type="gramStart"/>
      <w:r w:rsidR="007F7F77" w:rsidRPr="00723900">
        <w:rPr>
          <w:b/>
          <w:sz w:val="22"/>
          <w:szCs w:val="22"/>
        </w:rPr>
        <w:t>Margaret</w:t>
      </w:r>
      <w:r w:rsidR="007F7F77" w:rsidRPr="007F7F77">
        <w:rPr>
          <w:b/>
          <w:sz w:val="22"/>
          <w:szCs w:val="22"/>
          <w:lang w:val="el-GR"/>
        </w:rPr>
        <w:t xml:space="preserve"> </w:t>
      </w:r>
      <w:r w:rsidR="007F7F77" w:rsidRPr="00723900">
        <w:rPr>
          <w:b/>
          <w:sz w:val="22"/>
          <w:szCs w:val="22"/>
        </w:rPr>
        <w:t>Zakos</w:t>
      </w:r>
      <w:r w:rsidR="007F7F77" w:rsidRPr="007F7F77">
        <w:rPr>
          <w:sz w:val="22"/>
          <w:szCs w:val="22"/>
          <w:lang w:val="el-GR"/>
        </w:rPr>
        <w:t xml:space="preserve"> </w:t>
      </w:r>
      <w:r w:rsidR="008B1DDF" w:rsidRPr="008B1DDF">
        <w:rPr>
          <w:sz w:val="22"/>
          <w:szCs w:val="22"/>
          <w:lang w:val="el-GR" w:eastAsia="en-US"/>
        </w:rPr>
        <w:t>ως ανεξάρτητου μέλους του Διοικητικού Συμβουλίου, για ένα έτος, μέχρι την ετήσια τακτική γενική συνέλευση των μετόχω</w:t>
      </w:r>
      <w:r w:rsidR="00C22042">
        <w:rPr>
          <w:sz w:val="22"/>
          <w:szCs w:val="22"/>
          <w:lang w:val="el-GR" w:eastAsia="en-US"/>
        </w:rPr>
        <w:t>ν που θα πραγματοποιηθεί το 2019</w:t>
      </w:r>
      <w:r w:rsidR="00B15BD3">
        <w:rPr>
          <w:sz w:val="22"/>
          <w:szCs w:val="22"/>
          <w:lang w:val="el-GR" w:eastAsia="en-US"/>
        </w:rPr>
        <w:t>.</w:t>
      </w:r>
      <w:proofErr w:type="gramEnd"/>
      <w:r w:rsidR="00B15BD3">
        <w:rPr>
          <w:sz w:val="22"/>
          <w:szCs w:val="22"/>
          <w:lang w:val="el-GR" w:eastAsia="en-US"/>
        </w:rPr>
        <w:t xml:space="preserve"> Η</w:t>
      </w:r>
      <w:r w:rsidR="008B1DDF" w:rsidRPr="008B1DDF">
        <w:rPr>
          <w:sz w:val="22"/>
          <w:szCs w:val="22"/>
          <w:lang w:val="el-GR" w:eastAsia="en-US"/>
        </w:rPr>
        <w:t xml:space="preserve"> κ</w:t>
      </w:r>
      <w:r w:rsidR="00B15BD3">
        <w:rPr>
          <w:sz w:val="22"/>
          <w:szCs w:val="22"/>
          <w:lang w:val="el-GR" w:eastAsia="en-US"/>
        </w:rPr>
        <w:t>α</w:t>
      </w:r>
      <w:r w:rsidR="008B1DDF" w:rsidRPr="008B1DDF">
        <w:rPr>
          <w:sz w:val="22"/>
          <w:szCs w:val="22"/>
          <w:lang w:val="el-GR" w:eastAsia="en-US"/>
        </w:rPr>
        <w:t xml:space="preserve">. </w:t>
      </w:r>
      <w:r w:rsidR="00B15BD3" w:rsidRPr="00B15BD3">
        <w:rPr>
          <w:sz w:val="22"/>
          <w:szCs w:val="22"/>
          <w:lang w:val="el-GR" w:eastAsia="en-US"/>
        </w:rPr>
        <w:t>Zakos</w:t>
      </w:r>
      <w:r w:rsidR="008B1DDF" w:rsidRPr="008B1DDF">
        <w:rPr>
          <w:sz w:val="22"/>
          <w:szCs w:val="22"/>
          <w:lang w:val="el-GR" w:eastAsia="en-US"/>
        </w:rPr>
        <w:t xml:space="preserve"> πληροί τα κριτήρια ανεξαρτησίας που καθορίζονται στο άρθρο 526ter του Βελγικού Κώδικα Εταιριών.</w:t>
      </w:r>
    </w:p>
    <w:p w:rsidR="008B1DDF" w:rsidRPr="008B1DDF" w:rsidRDefault="008B1DDF" w:rsidP="008B1DDF">
      <w:pPr>
        <w:spacing w:before="120" w:after="120"/>
        <w:ind w:left="720" w:hanging="720"/>
        <w:jc w:val="both"/>
        <w:rPr>
          <w:sz w:val="22"/>
          <w:szCs w:val="22"/>
          <w:lang w:val="el-GR" w:eastAsia="en-US"/>
        </w:rPr>
      </w:pPr>
      <w:r w:rsidRPr="008B1DDF">
        <w:rPr>
          <w:sz w:val="22"/>
          <w:szCs w:val="22"/>
          <w:lang w:val="el-GR" w:eastAsia="en-US"/>
        </w:rPr>
        <w:t>7.</w:t>
      </w:r>
      <w:r w:rsidRPr="008B1DDF">
        <w:rPr>
          <w:sz w:val="22"/>
          <w:szCs w:val="22"/>
          <w:lang w:val="el-GR" w:eastAsia="en-US"/>
        </w:rPr>
        <w:tab/>
        <w:t>Έγκριση της έκθεσης αμοιβών (συμπεριλαμβανομένης της πολιτικής αμοιβών).</w:t>
      </w:r>
    </w:p>
    <w:p w:rsidR="008B1DDF" w:rsidRPr="008B1DDF" w:rsidRDefault="00A86D45" w:rsidP="008B1DDF">
      <w:pPr>
        <w:spacing w:before="120" w:after="120"/>
        <w:ind w:left="720"/>
        <w:jc w:val="both"/>
        <w:rPr>
          <w:sz w:val="22"/>
          <w:szCs w:val="22"/>
          <w:lang w:val="el-GR" w:eastAsia="en-US"/>
        </w:rPr>
      </w:pPr>
      <w:r w:rsidRPr="00A86D45">
        <w:rPr>
          <w:i/>
          <w:sz w:val="22"/>
          <w:szCs w:val="22"/>
          <w:lang w:val="el-GR" w:eastAsia="en-US"/>
        </w:rPr>
        <w:t>Προτεινόμενη απόφαση</w:t>
      </w:r>
      <w:r w:rsidR="008B1DDF" w:rsidRPr="008B1DDF">
        <w:rPr>
          <w:sz w:val="22"/>
          <w:szCs w:val="22"/>
          <w:lang w:val="el-GR" w:eastAsia="en-US"/>
        </w:rPr>
        <w:t xml:space="preserve">: </w:t>
      </w:r>
      <w:r>
        <w:rPr>
          <w:sz w:val="22"/>
          <w:szCs w:val="22"/>
          <w:lang w:val="el-GR"/>
        </w:rPr>
        <w:t>προτείνεται η</w:t>
      </w:r>
      <w:r w:rsidRPr="008B1DDF">
        <w:rPr>
          <w:sz w:val="22"/>
          <w:szCs w:val="22"/>
          <w:lang w:val="el-GR" w:eastAsia="en-US"/>
        </w:rPr>
        <w:t xml:space="preserve"> </w:t>
      </w:r>
      <w:r w:rsidR="008B1DDF" w:rsidRPr="008B1DDF">
        <w:rPr>
          <w:sz w:val="22"/>
          <w:szCs w:val="22"/>
          <w:lang w:val="el-GR" w:eastAsia="en-US"/>
        </w:rPr>
        <w:t>έγκριση της έκθεσης αμο</w:t>
      </w:r>
      <w:r w:rsidR="00C22042">
        <w:rPr>
          <w:sz w:val="22"/>
          <w:szCs w:val="22"/>
          <w:lang w:val="el-GR" w:eastAsia="en-US"/>
        </w:rPr>
        <w:t>ιβών για το οικονομικό έτος 2017</w:t>
      </w:r>
      <w:r w:rsidR="008B1DDF" w:rsidRPr="008B1DDF">
        <w:rPr>
          <w:sz w:val="22"/>
          <w:szCs w:val="22"/>
          <w:lang w:val="el-GR" w:eastAsia="en-US"/>
        </w:rPr>
        <w:t>, όπως αυτή ορίζεται</w:t>
      </w:r>
      <w:r w:rsidR="00C22042">
        <w:rPr>
          <w:sz w:val="22"/>
          <w:szCs w:val="22"/>
          <w:lang w:val="el-GR" w:eastAsia="en-US"/>
        </w:rPr>
        <w:t xml:space="preserve"> στον ετήσιο απολογισμό του 2017</w:t>
      </w:r>
      <w:r w:rsidR="008B1DDF" w:rsidRPr="008B1DDF">
        <w:rPr>
          <w:sz w:val="22"/>
          <w:szCs w:val="22"/>
          <w:lang w:val="el-GR" w:eastAsia="en-US"/>
        </w:rPr>
        <w:t>, συμπεριλαμβανομένης της πολιτικής αμοιβών.</w:t>
      </w:r>
    </w:p>
    <w:p w:rsidR="008B1DDF" w:rsidRPr="008B1DDF" w:rsidRDefault="008B1DDF" w:rsidP="008B1DDF">
      <w:pPr>
        <w:spacing w:before="120" w:after="120"/>
        <w:jc w:val="both"/>
        <w:rPr>
          <w:sz w:val="22"/>
          <w:szCs w:val="22"/>
          <w:lang w:val="el-GR" w:eastAsia="en-US"/>
        </w:rPr>
      </w:pPr>
      <w:r w:rsidRPr="008B1DDF">
        <w:rPr>
          <w:sz w:val="22"/>
          <w:szCs w:val="22"/>
          <w:lang w:val="el-GR" w:eastAsia="en-US"/>
        </w:rPr>
        <w:t>8.</w:t>
      </w:r>
      <w:r w:rsidRPr="008B1DDF">
        <w:rPr>
          <w:sz w:val="22"/>
          <w:szCs w:val="22"/>
          <w:lang w:val="el-GR" w:eastAsia="en-US"/>
        </w:rPr>
        <w:tab/>
        <w:t>Έγκριση των αμοιβών των μελών του Διοικητικού Συμβουλίου.</w:t>
      </w:r>
    </w:p>
    <w:p w:rsidR="008B1DDF" w:rsidRPr="008B1DDF" w:rsidRDefault="00A86D45" w:rsidP="008B1DDF">
      <w:pPr>
        <w:autoSpaceDE w:val="0"/>
        <w:autoSpaceDN w:val="0"/>
        <w:adjustRightInd w:val="0"/>
        <w:spacing w:after="140" w:line="288" w:lineRule="auto"/>
        <w:ind w:left="709"/>
        <w:jc w:val="both"/>
        <w:rPr>
          <w:rFonts w:ascii="Arial" w:eastAsia="PMingLiU" w:hAnsi="Arial"/>
          <w:kern w:val="20"/>
          <w:sz w:val="20"/>
          <w:lang w:val="el-GR" w:eastAsia="zh-TW"/>
        </w:rPr>
      </w:pPr>
      <w:r w:rsidRPr="00A86D45">
        <w:rPr>
          <w:i/>
          <w:sz w:val="22"/>
          <w:szCs w:val="22"/>
          <w:lang w:val="el-GR"/>
        </w:rPr>
        <w:t>Προτεινόμενη απόφαση</w:t>
      </w:r>
      <w:r w:rsidR="008B1DDF" w:rsidRPr="008B1DDF">
        <w:rPr>
          <w:sz w:val="22"/>
          <w:szCs w:val="22"/>
          <w:lang w:val="el-GR"/>
        </w:rPr>
        <w:t xml:space="preserve">: </w:t>
      </w:r>
      <w:r>
        <w:rPr>
          <w:sz w:val="22"/>
          <w:szCs w:val="22"/>
          <w:lang w:val="el-GR"/>
        </w:rPr>
        <w:t>προτείνεται η</w:t>
      </w:r>
      <w:r w:rsidRPr="008B1DDF">
        <w:rPr>
          <w:sz w:val="22"/>
          <w:szCs w:val="22"/>
          <w:lang w:val="el-GR"/>
        </w:rPr>
        <w:t xml:space="preserve"> </w:t>
      </w:r>
      <w:r w:rsidR="008B1DDF" w:rsidRPr="008B1DDF">
        <w:rPr>
          <w:sz w:val="22"/>
          <w:szCs w:val="22"/>
          <w:lang w:val="el-GR"/>
        </w:rPr>
        <w:t>χορήγηση σε κάθε μέλος του Διοικητικού Συμβουλίου</w:t>
      </w:r>
      <w:r w:rsidR="008B1DDF" w:rsidRPr="008B1DDF" w:rsidDel="00511455">
        <w:rPr>
          <w:sz w:val="22"/>
          <w:szCs w:val="22"/>
          <w:lang w:val="el-GR"/>
        </w:rPr>
        <w:t xml:space="preserve"> </w:t>
      </w:r>
      <w:r w:rsidR="008B1DDF" w:rsidRPr="008B1DDF">
        <w:rPr>
          <w:sz w:val="22"/>
          <w:szCs w:val="22"/>
          <w:lang w:val="el-GR"/>
        </w:rPr>
        <w:t xml:space="preserve">σταθερής μικτής αποζημίωσης 25.000 ευρώ. Επιπλέον, </w:t>
      </w:r>
      <w:r>
        <w:rPr>
          <w:sz w:val="22"/>
          <w:szCs w:val="22"/>
          <w:lang w:val="el-GR"/>
        </w:rPr>
        <w:t>προτε</w:t>
      </w:r>
      <w:r w:rsidR="00F43D64">
        <w:rPr>
          <w:sz w:val="22"/>
          <w:szCs w:val="22"/>
          <w:lang w:val="el-GR"/>
        </w:rPr>
        <w:t xml:space="preserve">ίνεται </w:t>
      </w:r>
      <w:r w:rsidR="008B1DDF" w:rsidRPr="008B1DDF">
        <w:rPr>
          <w:sz w:val="22"/>
          <w:szCs w:val="22"/>
          <w:lang w:val="el-GR"/>
        </w:rPr>
        <w:t xml:space="preserve">(i) </w:t>
      </w:r>
      <w:r w:rsidR="00F43D64">
        <w:rPr>
          <w:sz w:val="22"/>
          <w:szCs w:val="22"/>
          <w:lang w:val="el-GR"/>
        </w:rPr>
        <w:t xml:space="preserve">η </w:t>
      </w:r>
      <w:r w:rsidR="008B1DDF" w:rsidRPr="008B1DDF">
        <w:rPr>
          <w:sz w:val="22"/>
          <w:szCs w:val="22"/>
          <w:lang w:val="el-GR"/>
        </w:rPr>
        <w:t xml:space="preserve">χορήγηση σε κάθε μέλος της επιτροπής ελέγχου σταθερής μικτής αποζημίωσης 25.000 ευρώ, και (ii) </w:t>
      </w:r>
      <w:r w:rsidR="00F43D64">
        <w:rPr>
          <w:sz w:val="22"/>
          <w:szCs w:val="22"/>
          <w:lang w:val="el-GR"/>
        </w:rPr>
        <w:t xml:space="preserve">η </w:t>
      </w:r>
      <w:r w:rsidR="008B1DDF" w:rsidRPr="008B1DDF">
        <w:rPr>
          <w:sz w:val="22"/>
          <w:szCs w:val="22"/>
          <w:lang w:val="el-GR"/>
        </w:rPr>
        <w:t>χορήγηση σε κάθε μέλος της επιτροπής αμοιβών και διορισμών, σταθερής μικτής αποζημίωσης 25.000 ευρώ. Αυτές οι αποζημιώσεις δίνονται ως ανταμοιβή για την εκπλήρωση της εντολής τους για το χρονι</w:t>
      </w:r>
      <w:r w:rsidR="00C22042">
        <w:rPr>
          <w:sz w:val="22"/>
          <w:szCs w:val="22"/>
          <w:lang w:val="el-GR"/>
        </w:rPr>
        <w:t>κό διάστημα μεταξύ 29 Μαΐου 2018</w:t>
      </w:r>
      <w:r w:rsidR="008B1DDF" w:rsidRPr="008B1DDF">
        <w:rPr>
          <w:sz w:val="22"/>
          <w:szCs w:val="22"/>
          <w:lang w:val="el-GR"/>
        </w:rPr>
        <w:t xml:space="preserve"> και της ετήσιας τακτ</w:t>
      </w:r>
      <w:r w:rsidR="00C22042">
        <w:rPr>
          <w:sz w:val="22"/>
          <w:szCs w:val="22"/>
          <w:lang w:val="el-GR"/>
        </w:rPr>
        <w:t>ικής γενικής συνέλευσης του 2019</w:t>
      </w:r>
      <w:r w:rsidR="008B1DDF" w:rsidRPr="008B1DDF">
        <w:rPr>
          <w:sz w:val="22"/>
          <w:szCs w:val="22"/>
          <w:lang w:val="el-GR"/>
        </w:rPr>
        <w:t>.</w:t>
      </w:r>
    </w:p>
    <w:p w:rsidR="008B1DDF" w:rsidRPr="008B1DDF" w:rsidRDefault="008B1DDF" w:rsidP="008B1DDF">
      <w:pPr>
        <w:spacing w:before="120" w:after="120"/>
        <w:jc w:val="both"/>
        <w:rPr>
          <w:i/>
          <w:sz w:val="22"/>
          <w:szCs w:val="22"/>
          <w:lang w:val="el-GR"/>
        </w:rPr>
      </w:pPr>
    </w:p>
    <w:p w:rsidR="008B1DDF" w:rsidRPr="008B1DDF" w:rsidRDefault="008B1DDF" w:rsidP="008B1DDF">
      <w:pPr>
        <w:tabs>
          <w:tab w:val="left" w:pos="720"/>
        </w:tabs>
        <w:spacing w:before="120" w:after="120"/>
        <w:jc w:val="both"/>
        <w:rPr>
          <w:sz w:val="22"/>
          <w:szCs w:val="22"/>
          <w:lang w:val="el-GR" w:eastAsia="en-US"/>
        </w:rPr>
      </w:pPr>
      <w:proofErr w:type="spellStart"/>
      <w:r w:rsidRPr="008B1DDF">
        <w:rPr>
          <w:b/>
          <w:smallCaps/>
          <w:sz w:val="22"/>
          <w:szCs w:val="22"/>
          <w:lang w:val="el-GR" w:eastAsia="en-US"/>
        </w:rPr>
        <w:t>διατυπωσεισ</w:t>
      </w:r>
      <w:proofErr w:type="spellEnd"/>
      <w:r w:rsidRPr="008B1DDF">
        <w:rPr>
          <w:b/>
          <w:smallCaps/>
          <w:sz w:val="22"/>
          <w:szCs w:val="22"/>
          <w:lang w:val="el-GR" w:eastAsia="en-US"/>
        </w:rPr>
        <w:t xml:space="preserve"> </w:t>
      </w:r>
      <w:proofErr w:type="spellStart"/>
      <w:r w:rsidRPr="008B1DDF">
        <w:rPr>
          <w:b/>
          <w:smallCaps/>
          <w:sz w:val="22"/>
          <w:szCs w:val="22"/>
          <w:lang w:val="el-GR" w:eastAsia="en-US"/>
        </w:rPr>
        <w:t>συμμετοχησ</w:t>
      </w:r>
      <w:proofErr w:type="spellEnd"/>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Σύμφωνα με το άρθρο 536, §2 του Βελγικού Κώδικα </w:t>
      </w:r>
      <w:r w:rsidR="007F7F77">
        <w:rPr>
          <w:rFonts w:eastAsia="PMingLiU"/>
          <w:kern w:val="20"/>
          <w:sz w:val="22"/>
          <w:szCs w:val="22"/>
          <w:lang w:val="el-GR" w:eastAsia="zh-TW"/>
        </w:rPr>
        <w:t>Εταιρειών και το άρθρο 19.2</w:t>
      </w:r>
      <w:r w:rsidRPr="008B1DDF">
        <w:rPr>
          <w:rFonts w:eastAsia="PMingLiU"/>
          <w:kern w:val="20"/>
          <w:sz w:val="22"/>
          <w:szCs w:val="22"/>
          <w:lang w:val="el-GR" w:eastAsia="zh-TW"/>
        </w:rPr>
        <w:t xml:space="preserve"> του Καταστατικού της Εταιρείας, το δικαίωμα του μετόχου να ψηφίσει στη Συνέλευση αυτοπροσώπως, μέσω πληρεξουσίου ή δια αλληλογραφίας υπόκειται σε συμμόρφωσή με όλες τις διατυπώσεις που αναφέρονται κατωτέρω:</w:t>
      </w:r>
    </w:p>
    <w:p w:rsidR="008B1DDF" w:rsidRPr="008B1DDF" w:rsidRDefault="008B1DDF" w:rsidP="008B1DDF">
      <w:pPr>
        <w:autoSpaceDE w:val="0"/>
        <w:autoSpaceDN w:val="0"/>
        <w:adjustRightInd w:val="0"/>
        <w:spacing w:after="140" w:line="288" w:lineRule="auto"/>
        <w:ind w:left="720" w:hanging="720"/>
        <w:jc w:val="both"/>
        <w:rPr>
          <w:rFonts w:eastAsia="PMingLiU"/>
          <w:kern w:val="20"/>
          <w:sz w:val="22"/>
          <w:szCs w:val="22"/>
          <w:lang w:val="el-GR" w:eastAsia="zh-TW"/>
        </w:rPr>
      </w:pPr>
      <w:r w:rsidRPr="008B1DDF">
        <w:rPr>
          <w:rFonts w:eastAsia="PMingLiU"/>
          <w:kern w:val="20"/>
          <w:sz w:val="22"/>
          <w:szCs w:val="22"/>
          <w:lang w:eastAsia="zh-TW"/>
        </w:rPr>
        <w:t>A</w:t>
      </w:r>
      <w:r w:rsidRPr="008B1DDF">
        <w:rPr>
          <w:rFonts w:eastAsia="PMingLiU"/>
          <w:kern w:val="20"/>
          <w:sz w:val="22"/>
          <w:szCs w:val="22"/>
          <w:lang w:val="el-GR" w:eastAsia="zh-TW"/>
        </w:rPr>
        <w:t>.</w:t>
      </w:r>
      <w:r w:rsidRPr="008B1DDF">
        <w:rPr>
          <w:rFonts w:eastAsia="PMingLiU"/>
          <w:kern w:val="20"/>
          <w:sz w:val="22"/>
          <w:szCs w:val="22"/>
          <w:lang w:val="el-GR" w:eastAsia="zh-TW"/>
        </w:rPr>
        <w:tab/>
        <w:t>την καταχώρηση της κυριότητας επί των μετοχών στο όνομα του μετόχου έως την Τρίτη,</w:t>
      </w:r>
      <w:r w:rsidR="00C22042">
        <w:rPr>
          <w:rFonts w:eastAsia="PMingLiU"/>
          <w:kern w:val="20"/>
          <w:sz w:val="22"/>
          <w:szCs w:val="22"/>
          <w:lang w:val="el-GR" w:eastAsia="zh-TW"/>
        </w:rPr>
        <w:t xml:space="preserve"> 15 Μαΐου 2018</w:t>
      </w:r>
      <w:r w:rsidRPr="008B1DDF">
        <w:rPr>
          <w:rFonts w:eastAsia="PMingLiU"/>
          <w:kern w:val="20"/>
          <w:sz w:val="22"/>
          <w:szCs w:val="22"/>
          <w:lang w:val="el-GR" w:eastAsia="zh-TW"/>
        </w:rPr>
        <w:t xml:space="preserve">, 12.00 μεσάνυχτα (ώρα Κεντρικής Ευρώπης) (η </w:t>
      </w:r>
      <w:r w:rsidRPr="008B1DDF">
        <w:rPr>
          <w:rFonts w:eastAsia="PMingLiU"/>
          <w:b/>
          <w:i/>
          <w:kern w:val="20"/>
          <w:sz w:val="22"/>
          <w:szCs w:val="22"/>
          <w:lang w:val="el-GR" w:eastAsia="zh-TW"/>
        </w:rPr>
        <w:t>Ημερομηνία Καταγραφής</w:t>
      </w:r>
      <w:r w:rsidRPr="008B1DDF">
        <w:rPr>
          <w:rFonts w:eastAsia="PMingLiU"/>
          <w:kern w:val="20"/>
          <w:sz w:val="22"/>
          <w:szCs w:val="22"/>
          <w:lang w:val="el-GR" w:eastAsia="zh-TW"/>
        </w:rPr>
        <w:t>), κατά τον ακόλουθο τρόπο:</w:t>
      </w:r>
    </w:p>
    <w:p w:rsidR="008B1DDF" w:rsidRPr="008B1DDF" w:rsidRDefault="008B1DDF" w:rsidP="008B1DDF">
      <w:pPr>
        <w:autoSpaceDE w:val="0"/>
        <w:autoSpaceDN w:val="0"/>
        <w:adjustRightInd w:val="0"/>
        <w:spacing w:after="140" w:line="288" w:lineRule="auto"/>
        <w:ind w:left="1440" w:hanging="720"/>
        <w:jc w:val="both"/>
        <w:rPr>
          <w:rFonts w:eastAsia="PMingLiU"/>
          <w:kern w:val="20"/>
          <w:sz w:val="22"/>
          <w:szCs w:val="22"/>
          <w:lang w:val="el-GR" w:eastAsia="zh-TW"/>
        </w:rPr>
      </w:pPr>
      <w:r w:rsidRPr="008B1DDF">
        <w:rPr>
          <w:rFonts w:eastAsia="PMingLiU"/>
          <w:kern w:val="20"/>
          <w:sz w:val="22"/>
          <w:szCs w:val="22"/>
          <w:lang w:val="el-GR" w:eastAsia="zh-TW"/>
        </w:rPr>
        <w:lastRenderedPageBreak/>
        <w:t xml:space="preserve">- </w:t>
      </w:r>
      <w:r w:rsidRPr="008B1DDF">
        <w:rPr>
          <w:rFonts w:eastAsia="PMingLiU"/>
          <w:kern w:val="20"/>
          <w:sz w:val="22"/>
          <w:szCs w:val="22"/>
          <w:lang w:val="el-GR" w:eastAsia="zh-TW"/>
        </w:rPr>
        <w:tab/>
        <w:t>για ονομαστικές μετοχές, με την καταχώρηση των μετοχών αυτών στο όνομα του μετόχου στο μητρώο ονομαστικών μετοχών της Εταιρείας, ή</w:t>
      </w:r>
    </w:p>
    <w:p w:rsidR="008B1DDF" w:rsidRPr="008B1DDF" w:rsidRDefault="008B1DDF" w:rsidP="008B1DDF">
      <w:pPr>
        <w:autoSpaceDE w:val="0"/>
        <w:autoSpaceDN w:val="0"/>
        <w:adjustRightInd w:val="0"/>
        <w:spacing w:after="140" w:line="288" w:lineRule="auto"/>
        <w:ind w:left="1440" w:hanging="720"/>
        <w:jc w:val="both"/>
        <w:rPr>
          <w:rFonts w:eastAsia="PMingLiU"/>
          <w:kern w:val="20"/>
          <w:sz w:val="22"/>
          <w:szCs w:val="22"/>
          <w:lang w:val="el-GR" w:eastAsia="zh-TW"/>
        </w:rPr>
      </w:pPr>
      <w:r w:rsidRPr="008B1DDF">
        <w:rPr>
          <w:rFonts w:eastAsia="PMingLiU"/>
          <w:kern w:val="20"/>
          <w:sz w:val="22"/>
          <w:szCs w:val="22"/>
          <w:lang w:val="el-GR" w:eastAsia="zh-TW"/>
        </w:rPr>
        <w:t xml:space="preserve">- </w:t>
      </w:r>
      <w:r w:rsidRPr="008B1DDF">
        <w:rPr>
          <w:rFonts w:eastAsia="PMingLiU"/>
          <w:kern w:val="20"/>
          <w:sz w:val="22"/>
          <w:szCs w:val="22"/>
          <w:lang w:val="el-GR" w:eastAsia="zh-TW"/>
        </w:rPr>
        <w:tab/>
        <w:t>για άυλες μετοχές, με την καταχώρηση των μετοχών αυτών στο όνομα του μετόχου στους λογαριασμούς ενός εγκεκριμένου φορέα τήρησης λογαριασμών ή οργανισμού εκκαθάρισης. Κύριοι άυλων μετοχών πρέπει να ζητήσουν από το χρηματοπιστωτικό τους ίδρυμα την έκδοση ενός πιστοποιητικού που να βεβαιώνει τον αριθμό των άυλων μετοχών που είναι καταχωρημένες στο όνομα του μετόχου στα βιβλία του παραπάνω ιδρύματος κατά την ημερομηνία Καταγραφής,</w:t>
      </w:r>
    </w:p>
    <w:p w:rsidR="008B1DDF" w:rsidRPr="008B1DDF" w:rsidRDefault="008B1DDF" w:rsidP="008B1DDF">
      <w:pPr>
        <w:autoSpaceDE w:val="0"/>
        <w:autoSpaceDN w:val="0"/>
        <w:adjustRightInd w:val="0"/>
        <w:spacing w:after="140" w:line="288" w:lineRule="auto"/>
        <w:ind w:left="720" w:hanging="720"/>
        <w:jc w:val="both"/>
        <w:rPr>
          <w:rFonts w:eastAsia="PMingLiU"/>
          <w:kern w:val="20"/>
          <w:sz w:val="22"/>
          <w:szCs w:val="22"/>
          <w:lang w:val="el-GR" w:eastAsia="zh-TW"/>
        </w:rPr>
      </w:pPr>
      <w:proofErr w:type="gramStart"/>
      <w:r w:rsidRPr="008B1DDF">
        <w:rPr>
          <w:rFonts w:eastAsia="PMingLiU"/>
          <w:kern w:val="20"/>
          <w:sz w:val="22"/>
          <w:szCs w:val="22"/>
          <w:lang w:eastAsia="zh-TW"/>
        </w:rPr>
        <w:t>B</w:t>
      </w:r>
      <w:r w:rsidRPr="008B1DDF">
        <w:rPr>
          <w:rFonts w:eastAsia="PMingLiU"/>
          <w:kern w:val="20"/>
          <w:sz w:val="22"/>
          <w:szCs w:val="22"/>
          <w:lang w:val="el-GR" w:eastAsia="zh-TW"/>
        </w:rPr>
        <w:t>.</w:t>
      </w:r>
      <w:r w:rsidRPr="008B1DDF">
        <w:rPr>
          <w:rFonts w:eastAsia="PMingLiU"/>
          <w:kern w:val="20"/>
          <w:sz w:val="22"/>
          <w:szCs w:val="22"/>
          <w:lang w:val="el-GR" w:eastAsia="zh-TW"/>
        </w:rPr>
        <w:tab/>
        <w:t>την έγγραφη γνωστοποίηση του μετόχου για την πρόθεσή του να συμμετέχει στη Συνέλευση καθώς επίσης και τον αριθμό των μετοχών με τις οποίες προτίθεται να ψηφίσει.</w:t>
      </w:r>
      <w:proofErr w:type="gramEnd"/>
      <w:r w:rsidRPr="008B1DDF">
        <w:rPr>
          <w:rFonts w:eastAsia="PMingLiU"/>
          <w:kern w:val="20"/>
          <w:sz w:val="22"/>
          <w:szCs w:val="22"/>
          <w:lang w:val="el-GR" w:eastAsia="zh-TW"/>
        </w:rPr>
        <w:t xml:space="preserve"> Η Εταιρεία πρέπει να λάβει τη γνωστ</w:t>
      </w:r>
      <w:r w:rsidR="001A7A8A">
        <w:rPr>
          <w:rFonts w:eastAsia="PMingLiU"/>
          <w:kern w:val="20"/>
          <w:sz w:val="22"/>
          <w:szCs w:val="22"/>
          <w:lang w:val="el-GR" w:eastAsia="zh-TW"/>
        </w:rPr>
        <w:t>οποίηση αυτή έως την Τετάρτη, 23 Μαΐου 2018</w:t>
      </w:r>
      <w:r w:rsidRPr="008B1DDF">
        <w:rPr>
          <w:rFonts w:eastAsia="PMingLiU"/>
          <w:kern w:val="20"/>
          <w:sz w:val="22"/>
          <w:szCs w:val="22"/>
          <w:lang w:val="el-GR" w:eastAsia="zh-TW"/>
        </w:rPr>
        <w:t xml:space="preserve">, 5.00 </w:t>
      </w:r>
      <w:r w:rsidR="008E60A3" w:rsidRPr="008B1DDF">
        <w:rPr>
          <w:rFonts w:eastAsia="PMingLiU"/>
          <w:kern w:val="20"/>
          <w:sz w:val="22"/>
          <w:szCs w:val="22"/>
          <w:lang w:val="el-GR" w:eastAsia="zh-TW"/>
        </w:rPr>
        <w:t>μμ</w:t>
      </w:r>
      <w:r w:rsidRPr="008B1DDF">
        <w:rPr>
          <w:rFonts w:eastAsia="PMingLiU"/>
          <w:kern w:val="20"/>
          <w:sz w:val="22"/>
          <w:szCs w:val="22"/>
          <w:lang w:val="el-GR" w:eastAsia="zh-TW"/>
        </w:rPr>
        <w:t xml:space="preserve">. (ώρα Κεντρικής Ευρώπης) το αργότερο, μέσω του εντύπου που έχει καταρτιστεί από την Εταιρεία. Το έντυπο είναι διαθέσιμο στην ιστοσελίδα της Εταιρείας </w:t>
      </w:r>
      <w:hyperlink r:id="rId10" w:history="1">
        <w:r w:rsidR="005722F7" w:rsidRPr="00564198">
          <w:rPr>
            <w:rStyle w:val="Hyperlink"/>
            <w:rFonts w:eastAsia="PMingLiU"/>
            <w:kern w:val="20"/>
            <w:sz w:val="22"/>
            <w:szCs w:val="22"/>
            <w:lang w:eastAsia="zh-TW"/>
          </w:rPr>
          <w:t>www</w:t>
        </w:r>
        <w:r w:rsidR="005722F7" w:rsidRPr="00564198">
          <w:rPr>
            <w:rStyle w:val="Hyperlink"/>
            <w:rFonts w:eastAsia="PMingLiU"/>
            <w:kern w:val="20"/>
            <w:sz w:val="22"/>
            <w:szCs w:val="22"/>
            <w:lang w:val="el-GR" w:eastAsia="zh-TW"/>
          </w:rPr>
          <w:t>.</w:t>
        </w:r>
        <w:proofErr w:type="spellStart"/>
        <w:r w:rsidR="005722F7" w:rsidRPr="00564198">
          <w:rPr>
            <w:rStyle w:val="Hyperlink"/>
            <w:rFonts w:eastAsia="PMingLiU"/>
            <w:kern w:val="20"/>
            <w:sz w:val="22"/>
            <w:szCs w:val="22"/>
            <w:lang w:val="en-US" w:eastAsia="zh-TW"/>
          </w:rPr>
          <w:t>cenergyholdings</w:t>
        </w:r>
        <w:proofErr w:type="spellEnd"/>
        <w:r w:rsidR="005722F7" w:rsidRPr="00564198">
          <w:rPr>
            <w:rStyle w:val="Hyperlink"/>
            <w:rFonts w:eastAsia="PMingLiU"/>
            <w:kern w:val="20"/>
            <w:sz w:val="22"/>
            <w:szCs w:val="22"/>
            <w:lang w:val="el-GR" w:eastAsia="zh-TW"/>
          </w:rPr>
          <w:t>.</w:t>
        </w:r>
        <w:r w:rsidR="005722F7" w:rsidRPr="00564198">
          <w:rPr>
            <w:rStyle w:val="Hyperlink"/>
            <w:rFonts w:eastAsia="PMingLiU"/>
            <w:kern w:val="20"/>
            <w:sz w:val="22"/>
            <w:szCs w:val="22"/>
            <w:lang w:eastAsia="zh-TW"/>
          </w:rPr>
          <w:t>com</w:t>
        </w:r>
      </w:hyperlink>
      <w:r w:rsidRPr="008B1DDF">
        <w:rPr>
          <w:rFonts w:eastAsia="PMingLiU"/>
          <w:kern w:val="20"/>
          <w:sz w:val="22"/>
          <w:szCs w:val="22"/>
          <w:lang w:val="el-GR" w:eastAsia="zh-TW"/>
        </w:rPr>
        <w:t>).</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Μόνο πρόσωπα που είναι μέτοχοι της Εταιρείας κατά την Ημερομηνία Καταγραφής δικαιούνται να συμμετάσχουν και να ψηφίσουν στη Συνέλευση.</w:t>
      </w:r>
    </w:p>
    <w:p w:rsidR="008B1DDF" w:rsidRPr="008B1DDF" w:rsidRDefault="008B1DDF" w:rsidP="008B1DDF">
      <w:pPr>
        <w:autoSpaceDE w:val="0"/>
        <w:autoSpaceDN w:val="0"/>
        <w:adjustRightInd w:val="0"/>
        <w:spacing w:after="140" w:line="288" w:lineRule="auto"/>
        <w:jc w:val="both"/>
        <w:rPr>
          <w:rFonts w:eastAsia="PMingLiU"/>
          <w:b/>
          <w:smallCaps/>
          <w:kern w:val="20"/>
          <w:sz w:val="22"/>
          <w:szCs w:val="22"/>
          <w:lang w:val="el-GR" w:eastAsia="zh-TW"/>
        </w:rPr>
      </w:pPr>
      <w:proofErr w:type="spellStart"/>
      <w:r w:rsidRPr="008B1DDF">
        <w:rPr>
          <w:rFonts w:eastAsia="PMingLiU"/>
          <w:b/>
          <w:smallCaps/>
          <w:kern w:val="20"/>
          <w:sz w:val="22"/>
          <w:szCs w:val="22"/>
          <w:lang w:val="el-GR" w:eastAsia="zh-TW"/>
        </w:rPr>
        <w:t>τροποποιηση</w:t>
      </w:r>
      <w:proofErr w:type="spellEnd"/>
      <w:r w:rsidRPr="008B1DDF">
        <w:rPr>
          <w:rFonts w:eastAsia="PMingLiU"/>
          <w:b/>
          <w:smallCaps/>
          <w:kern w:val="20"/>
          <w:sz w:val="22"/>
          <w:szCs w:val="22"/>
          <w:lang w:val="el-GR" w:eastAsia="zh-TW"/>
        </w:rPr>
        <w:t xml:space="preserve"> </w:t>
      </w:r>
      <w:proofErr w:type="spellStart"/>
      <w:r w:rsidRPr="008B1DDF">
        <w:rPr>
          <w:rFonts w:eastAsia="PMingLiU"/>
          <w:b/>
          <w:smallCaps/>
          <w:kern w:val="20"/>
          <w:sz w:val="22"/>
          <w:szCs w:val="22"/>
          <w:lang w:val="el-GR" w:eastAsia="zh-TW"/>
        </w:rPr>
        <w:t>ημερησιασ</w:t>
      </w:r>
      <w:proofErr w:type="spellEnd"/>
      <w:r w:rsidRPr="008B1DDF">
        <w:rPr>
          <w:rFonts w:eastAsia="PMingLiU"/>
          <w:b/>
          <w:smallCaps/>
          <w:kern w:val="20"/>
          <w:sz w:val="22"/>
          <w:szCs w:val="22"/>
          <w:lang w:val="el-GR" w:eastAsia="zh-TW"/>
        </w:rPr>
        <w:t xml:space="preserve"> </w:t>
      </w:r>
      <w:proofErr w:type="spellStart"/>
      <w:r w:rsidRPr="008B1DDF">
        <w:rPr>
          <w:rFonts w:eastAsia="PMingLiU"/>
          <w:b/>
          <w:smallCaps/>
          <w:kern w:val="20"/>
          <w:sz w:val="22"/>
          <w:szCs w:val="22"/>
          <w:lang w:val="el-GR" w:eastAsia="zh-TW"/>
        </w:rPr>
        <w:t>διαταξησ</w:t>
      </w:r>
      <w:proofErr w:type="spellEnd"/>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Σύμφωνα με το άρθρο 533ter του Βελγικού Κώδικα Εταιρειών, ένας ή περισσότεροι μέτοχοι που κατέχουν μαζί τουλάχιστον 3% του μετοχικού κεφαλαίου της Εταιρείας δύνανται να προσθέσουν νέα θέματα στην ημερήσια διάταξη της Συνέλευσης ή νέες προτεινόμενες αποφάσεις αναφορικά με θέματα που είναι ή πρόκειται να μπουν στην ημερήσια διάταξη. </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Το ανωτέρω αίτημα θα είναι έγκυρο μόνο εάν, κατά την ημερομηνία λήψεως του αιτήματος από την Εταιρεία, συνοδεύεται από έγγραφο που βεβαιώνει το παραπάνω ποσοστό μετοχών. </w:t>
      </w:r>
    </w:p>
    <w:p w:rsidR="008B1DDF" w:rsidRPr="008B1DDF" w:rsidRDefault="008B1DDF" w:rsidP="008B1DDF">
      <w:pPr>
        <w:numPr>
          <w:ilvl w:val="0"/>
          <w:numId w:val="8"/>
        </w:num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Για ονομαστικές μετοχές, το ανωτέρω έγγραφο πρέπει να είναι ένα πιστοποιητικό που βεβαιώνει ότι οι αντίστοιχες μετοχές είναι καταχωρημένες στο μητρώο ονομαστικών μετοχών της Εταιρείας. </w:t>
      </w:r>
    </w:p>
    <w:p w:rsidR="008B1DDF" w:rsidRPr="008B1DDF" w:rsidRDefault="008B1DDF" w:rsidP="008B1DDF">
      <w:pPr>
        <w:numPr>
          <w:ilvl w:val="0"/>
          <w:numId w:val="8"/>
        </w:num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 Για άυλες μετοχές, το ανωτέρω έγγραφο πρέπει να είναι ένα πιστοποιητικό εκδόσεως ενός εγκεκριμένου φορέα τήρησης λογαριασμών ή οργανισμού εκκαθάρισης, το οποίο πιστοποιεί την καταχώρηση των μετοχών σε ένα ή περισσότερους λογαριασμούς που τηρούνται από τον εν λόγω φορέα τήρησης λογαριασμών ή οργανισμό εκκαθάρισης.</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Η Εταιρεία πρέπει να λάβει το κείμενο των νέων θεμάτων ή των αποφάσεων που προτείνεται να μπουν στην ημερήσια διάταξη σε ένα υπογεγραμμένο πρω</w:t>
      </w:r>
      <w:r w:rsidR="00C22042">
        <w:rPr>
          <w:rFonts w:eastAsia="PMingLiU"/>
          <w:kern w:val="20"/>
          <w:sz w:val="22"/>
          <w:szCs w:val="22"/>
          <w:lang w:val="el-GR" w:eastAsia="zh-TW"/>
        </w:rPr>
        <w:t>τότυπο έντυπο έως την Δευτέρα, 7 Μαΐου 2018</w:t>
      </w:r>
      <w:r w:rsidRPr="008B1DDF">
        <w:rPr>
          <w:rFonts w:eastAsia="PMingLiU"/>
          <w:kern w:val="20"/>
          <w:sz w:val="22"/>
          <w:szCs w:val="22"/>
          <w:lang w:val="el-GR" w:eastAsia="zh-TW"/>
        </w:rPr>
        <w:t xml:space="preserve">, 5.00 </w:t>
      </w:r>
      <w:r w:rsidR="008E60A3" w:rsidRPr="008B1DDF">
        <w:rPr>
          <w:rFonts w:eastAsia="PMingLiU"/>
          <w:kern w:val="20"/>
          <w:sz w:val="22"/>
          <w:szCs w:val="22"/>
          <w:lang w:val="el-GR" w:eastAsia="zh-TW"/>
        </w:rPr>
        <w:t>μμ</w:t>
      </w:r>
      <w:r w:rsidRPr="008B1DDF">
        <w:rPr>
          <w:rFonts w:eastAsia="PMingLiU"/>
          <w:kern w:val="20"/>
          <w:sz w:val="22"/>
          <w:szCs w:val="22"/>
          <w:lang w:val="el-GR" w:eastAsia="zh-TW"/>
        </w:rPr>
        <w:t>. (ώρα Κεντρικής Ευρώπης) το αργότερο.</w:t>
      </w:r>
      <w:r w:rsidRPr="008B1DDF">
        <w:rPr>
          <w:rFonts w:ascii="Arial" w:eastAsia="PMingLiU" w:hAnsi="Arial"/>
          <w:kern w:val="20"/>
          <w:sz w:val="20"/>
          <w:lang w:val="el-GR" w:eastAsia="zh-TW"/>
        </w:rPr>
        <w:t xml:space="preserve"> </w:t>
      </w:r>
      <w:r w:rsidRPr="008B1DDF">
        <w:rPr>
          <w:rFonts w:eastAsia="PMingLiU"/>
          <w:kern w:val="20"/>
          <w:sz w:val="22"/>
          <w:szCs w:val="22"/>
          <w:lang w:val="el-GR" w:eastAsia="zh-TW"/>
        </w:rPr>
        <w:t>Το κείμενο μπορεί επίσης να κοινοποιηθεί στην Εταιρεία εντός της ίδιας προθεσμίας ηλεκτρονικά, υπό την προϋπόθεση ότι η κοινοποίηση φέρει ηλεκτρονική υπογραφή, σύμφωνα με την ισχύουσα Βελγική νομοθεσία.</w:t>
      </w:r>
    </w:p>
    <w:p w:rsidR="00D55606" w:rsidRPr="00594FBE"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Η ημερήσια διάταξη, αφού ολοκληρωθεί  με βάση τυχόν αιτήματα που έχουν υποβληθεί εγκύρως, θα δημοσι</w:t>
      </w:r>
      <w:r w:rsidR="00C22042">
        <w:rPr>
          <w:rFonts w:eastAsia="PMingLiU"/>
          <w:kern w:val="20"/>
          <w:sz w:val="22"/>
          <w:szCs w:val="22"/>
          <w:lang w:val="el-GR" w:eastAsia="zh-TW"/>
        </w:rPr>
        <w:t>ευτεί το αργότερο τη Δευτέρα, 14 Μαΐου 2018</w:t>
      </w:r>
      <w:r w:rsidRPr="008B1DDF">
        <w:rPr>
          <w:rFonts w:eastAsia="PMingLiU"/>
          <w:kern w:val="20"/>
          <w:sz w:val="22"/>
          <w:szCs w:val="22"/>
          <w:lang w:val="el-GR" w:eastAsia="zh-TW"/>
        </w:rPr>
        <w:t xml:space="preserve">. </w:t>
      </w:r>
    </w:p>
    <w:p w:rsidR="00C51675" w:rsidRPr="00594FBE" w:rsidRDefault="00C51675" w:rsidP="008B1DDF">
      <w:pPr>
        <w:autoSpaceDE w:val="0"/>
        <w:autoSpaceDN w:val="0"/>
        <w:adjustRightInd w:val="0"/>
        <w:spacing w:after="140" w:line="288" w:lineRule="auto"/>
        <w:jc w:val="both"/>
        <w:rPr>
          <w:rFonts w:eastAsia="PMingLiU"/>
          <w:kern w:val="20"/>
          <w:sz w:val="22"/>
          <w:szCs w:val="22"/>
          <w:lang w:val="el-GR" w:eastAsia="zh-TW"/>
        </w:rPr>
      </w:pPr>
    </w:p>
    <w:p w:rsidR="008B1DDF" w:rsidRPr="008B1DDF" w:rsidRDefault="008B1DDF" w:rsidP="008B1DDF">
      <w:pPr>
        <w:autoSpaceDE w:val="0"/>
        <w:autoSpaceDN w:val="0"/>
        <w:adjustRightInd w:val="0"/>
        <w:spacing w:after="140" w:line="288" w:lineRule="auto"/>
        <w:jc w:val="both"/>
        <w:rPr>
          <w:rFonts w:eastAsia="PMingLiU"/>
          <w:b/>
          <w:smallCaps/>
          <w:kern w:val="20"/>
          <w:sz w:val="22"/>
          <w:szCs w:val="22"/>
          <w:lang w:val="el-GR" w:eastAsia="zh-TW"/>
        </w:rPr>
      </w:pPr>
      <w:proofErr w:type="spellStart"/>
      <w:r w:rsidRPr="008B1DDF">
        <w:rPr>
          <w:rFonts w:eastAsia="PMingLiU"/>
          <w:b/>
          <w:smallCaps/>
          <w:kern w:val="20"/>
          <w:sz w:val="22"/>
          <w:szCs w:val="22"/>
          <w:lang w:val="el-GR" w:eastAsia="zh-TW"/>
        </w:rPr>
        <w:lastRenderedPageBreak/>
        <w:t>ερωτηΜΑΤΑ</w:t>
      </w:r>
      <w:proofErr w:type="spellEnd"/>
      <w:r w:rsidRPr="008B1DDF">
        <w:rPr>
          <w:rFonts w:eastAsia="PMingLiU"/>
          <w:b/>
          <w:smallCaps/>
          <w:kern w:val="20"/>
          <w:sz w:val="22"/>
          <w:szCs w:val="22"/>
          <w:lang w:val="el-GR" w:eastAsia="zh-TW"/>
        </w:rPr>
        <w:t xml:space="preserve"> </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Σύμφωνα με το άρθρο 540 του Βελγικού Κώδικα Εταιρειών, οι μέτοχοι που έχουν συμμορφωθεί με τις διατυπώσεις συμμετοχής στη Συνέλευση δύνανται να υποβάλλουν έγγραφα ερωτήματα, από τη δημοσίευση της παρούσας πρόσκλησης, αναφορικά με τα θέματα της ημερήσιας διάταξης προς τα μέλη του Διοικητικού Συμβουλίου και/ή τους ορκωτούς ελεγκτές. Τα ερωτήματα θα πρέπει να απευθύνονται στην Εταιρεία μέσω επιστολής ή ηλεκτρονικής αλληλογραφίας (</w:t>
      </w:r>
      <w:r w:rsidRPr="008B1DDF">
        <w:rPr>
          <w:rFonts w:eastAsia="PMingLiU"/>
          <w:kern w:val="20"/>
          <w:sz w:val="22"/>
          <w:szCs w:val="22"/>
          <w:lang w:eastAsia="zh-TW"/>
        </w:rPr>
        <w:t>administration</w:t>
      </w:r>
      <w:r w:rsidRPr="008B1DDF">
        <w:rPr>
          <w:rFonts w:eastAsia="PMingLiU"/>
          <w:kern w:val="20"/>
          <w:sz w:val="22"/>
          <w:szCs w:val="22"/>
          <w:lang w:val="el-GR" w:eastAsia="zh-TW"/>
        </w:rPr>
        <w:t>@</w:t>
      </w:r>
      <w:proofErr w:type="spellStart"/>
      <w:r w:rsidR="00A047AF">
        <w:rPr>
          <w:rFonts w:eastAsia="PMingLiU"/>
          <w:kern w:val="20"/>
          <w:sz w:val="22"/>
          <w:szCs w:val="22"/>
          <w:lang w:eastAsia="zh-TW"/>
        </w:rPr>
        <w:t>cenergyholdings</w:t>
      </w:r>
      <w:proofErr w:type="spellEnd"/>
      <w:r w:rsidRPr="008B1DDF">
        <w:rPr>
          <w:rFonts w:eastAsia="PMingLiU"/>
          <w:kern w:val="20"/>
          <w:sz w:val="22"/>
          <w:szCs w:val="22"/>
          <w:lang w:val="el-GR" w:eastAsia="zh-TW"/>
        </w:rPr>
        <w:t>.</w:t>
      </w:r>
      <w:r w:rsidRPr="008B1DDF">
        <w:rPr>
          <w:rFonts w:eastAsia="PMingLiU"/>
          <w:kern w:val="20"/>
          <w:sz w:val="22"/>
          <w:szCs w:val="22"/>
          <w:lang w:eastAsia="zh-TW"/>
        </w:rPr>
        <w:t>com</w:t>
      </w:r>
      <w:r w:rsidR="00C22042">
        <w:rPr>
          <w:rFonts w:eastAsia="PMingLiU"/>
          <w:kern w:val="20"/>
          <w:sz w:val="22"/>
          <w:szCs w:val="22"/>
          <w:lang w:val="el-GR" w:eastAsia="zh-TW"/>
        </w:rPr>
        <w:t>) έως την Τετάρτη, 23 Μαΐου 2018</w:t>
      </w:r>
      <w:r w:rsidR="001F3A74">
        <w:rPr>
          <w:rFonts w:eastAsia="PMingLiU"/>
          <w:kern w:val="20"/>
          <w:sz w:val="22"/>
          <w:szCs w:val="22"/>
          <w:lang w:val="el-GR" w:eastAsia="zh-TW"/>
        </w:rPr>
        <w:t>, 5.00μ.μ.</w:t>
      </w:r>
      <w:r w:rsidRPr="008B1DDF">
        <w:rPr>
          <w:rFonts w:eastAsia="PMingLiU"/>
          <w:kern w:val="20"/>
          <w:sz w:val="22"/>
          <w:szCs w:val="22"/>
          <w:lang w:val="el-GR" w:eastAsia="zh-TW"/>
        </w:rPr>
        <w:t xml:space="preserve"> (ώρα Κεντρικής Ευρώπης) το αργότερο.</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Οι μέτοχοι δύνανται επίσης να υποβάλουν προφορικά ερωτήματα ως προς τα θέματα ημερήσιας διάταξης κατά τη Συνέλευση.</w:t>
      </w:r>
    </w:p>
    <w:p w:rsidR="008B1DDF" w:rsidRPr="008B1DDF" w:rsidRDefault="008B1DDF" w:rsidP="008B1DDF">
      <w:pPr>
        <w:autoSpaceDE w:val="0"/>
        <w:autoSpaceDN w:val="0"/>
        <w:adjustRightInd w:val="0"/>
        <w:spacing w:after="140" w:line="288" w:lineRule="auto"/>
        <w:jc w:val="both"/>
        <w:rPr>
          <w:rFonts w:eastAsia="PMingLiU"/>
          <w:b/>
          <w:smallCaps/>
          <w:kern w:val="20"/>
          <w:sz w:val="22"/>
          <w:szCs w:val="22"/>
          <w:lang w:val="el-GR" w:eastAsia="zh-TW"/>
        </w:rPr>
      </w:pPr>
      <w:proofErr w:type="spellStart"/>
      <w:r w:rsidRPr="008B1DDF">
        <w:rPr>
          <w:rFonts w:eastAsia="PMingLiU"/>
          <w:b/>
          <w:smallCaps/>
          <w:kern w:val="20"/>
          <w:sz w:val="22"/>
          <w:szCs w:val="22"/>
          <w:lang w:val="el-GR" w:eastAsia="zh-TW"/>
        </w:rPr>
        <w:t>ψηφοφορια</w:t>
      </w:r>
      <w:proofErr w:type="spellEnd"/>
      <w:r w:rsidRPr="008B1DDF">
        <w:rPr>
          <w:rFonts w:eastAsia="PMingLiU"/>
          <w:b/>
          <w:smallCaps/>
          <w:kern w:val="20"/>
          <w:sz w:val="22"/>
          <w:szCs w:val="22"/>
          <w:lang w:val="el-GR" w:eastAsia="zh-TW"/>
        </w:rPr>
        <w:t xml:space="preserve"> δια </w:t>
      </w:r>
      <w:proofErr w:type="spellStart"/>
      <w:r w:rsidRPr="008B1DDF">
        <w:rPr>
          <w:rFonts w:eastAsia="PMingLiU"/>
          <w:b/>
          <w:smallCaps/>
          <w:kern w:val="20"/>
          <w:sz w:val="22"/>
          <w:szCs w:val="22"/>
          <w:lang w:val="el-GR" w:eastAsia="zh-TW"/>
        </w:rPr>
        <w:t>αλληλογραφιασ</w:t>
      </w:r>
      <w:proofErr w:type="spellEnd"/>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Σύμφωνα με το άρθρο 20.3 του Καταστατικού της Εταιρείας, κάθε μέτοχος μπορεί να ψηφίσει δια αλληλογραφίας πριν τη Συνέλευση. Η ανωτέρω ψήφος πρέπει να υποβληθεί μέσω του εντύπου που έχει καταρτιστεί από την Εταιρεία. Η Εταιρεία πρέπει να λάβει το υπογεγραμμένο πρωτότυπο έ</w:t>
      </w:r>
      <w:r w:rsidR="00C22042">
        <w:rPr>
          <w:rFonts w:eastAsia="PMingLiU"/>
          <w:kern w:val="20"/>
          <w:sz w:val="22"/>
          <w:szCs w:val="22"/>
          <w:lang w:val="el-GR" w:eastAsia="zh-TW"/>
        </w:rPr>
        <w:t>γγραφο έντυπο έως την Τετάρτη 23 Μαΐου 2018</w:t>
      </w:r>
      <w:r w:rsidRPr="008B1DDF">
        <w:rPr>
          <w:rFonts w:eastAsia="PMingLiU"/>
          <w:kern w:val="20"/>
          <w:sz w:val="22"/>
          <w:szCs w:val="22"/>
          <w:lang w:val="el-GR" w:eastAsia="zh-TW"/>
        </w:rPr>
        <w:t xml:space="preserve">, 5.00 </w:t>
      </w:r>
      <w:proofErr w:type="spellStart"/>
      <w:r w:rsidRPr="008B1DDF">
        <w:rPr>
          <w:rFonts w:eastAsia="PMingLiU"/>
          <w:kern w:val="20"/>
          <w:sz w:val="22"/>
          <w:szCs w:val="22"/>
          <w:lang w:val="el-GR" w:eastAsia="zh-TW"/>
        </w:rPr>
        <w:t>μ.μ</w:t>
      </w:r>
      <w:proofErr w:type="spellEnd"/>
      <w:r w:rsidRPr="008B1DDF">
        <w:rPr>
          <w:rFonts w:eastAsia="PMingLiU"/>
          <w:kern w:val="20"/>
          <w:sz w:val="22"/>
          <w:szCs w:val="22"/>
          <w:lang w:val="el-GR" w:eastAsia="zh-TW"/>
        </w:rPr>
        <w:t xml:space="preserve">. (ώρα Κεντρικής Ευρώπης) το αργότερο. Όσον αφορά τους κατόχους των άυλων μετοχών, η Εταιρεία πρέπει να λάβει την ίδια ημέρα πιστοποιητικό εξουσιοδοτημένου κατόχου λογαριασμού ή πιστοποιητικό φορέα </w:t>
      </w:r>
      <w:r w:rsidRPr="008B1DDF">
        <w:rPr>
          <w:rFonts w:ascii="Arial" w:eastAsia="PMingLiU" w:hAnsi="Arial"/>
          <w:kern w:val="20"/>
          <w:sz w:val="20"/>
          <w:lang w:val="el-GR" w:eastAsia="zh-TW"/>
        </w:rPr>
        <w:t xml:space="preserve"> </w:t>
      </w:r>
      <w:r w:rsidRPr="008B1DDF">
        <w:rPr>
          <w:rFonts w:eastAsia="PMingLiU"/>
          <w:kern w:val="20"/>
          <w:sz w:val="22"/>
          <w:szCs w:val="22"/>
          <w:lang w:val="el-GR" w:eastAsia="zh-TW"/>
        </w:rPr>
        <w:t xml:space="preserve">εκκαθάρισης δηλώνοντας τον αριθμό των άυλων μετοχών που είναι καταχωρημένες στο όνομα των μετόχων αυτών στα βιβλία τους κατά την Ημερομηνία Καταγραφής </w:t>
      </w:r>
      <w:r w:rsidR="0080372E" w:rsidRPr="0080372E">
        <w:rPr>
          <w:rFonts w:eastAsia="PMingLiU"/>
          <w:kern w:val="20"/>
          <w:sz w:val="22"/>
          <w:szCs w:val="22"/>
          <w:lang w:val="el-GR" w:eastAsia="zh-TW"/>
        </w:rPr>
        <w:t>(</w:t>
      </w:r>
      <w:r w:rsidRPr="0080372E">
        <w:rPr>
          <w:rFonts w:eastAsia="PMingLiU"/>
          <w:kern w:val="20"/>
          <w:sz w:val="22"/>
          <w:szCs w:val="22"/>
          <w:lang w:val="el-GR" w:eastAsia="zh-TW"/>
        </w:rPr>
        <w:t>βλέπε το σημείο Α</w:t>
      </w:r>
      <w:r w:rsidR="0080372E" w:rsidRPr="0080372E">
        <w:rPr>
          <w:rFonts w:eastAsia="PMingLiU"/>
          <w:kern w:val="20"/>
          <w:sz w:val="22"/>
          <w:szCs w:val="22"/>
          <w:lang w:val="el-GR" w:eastAsia="zh-TW"/>
        </w:rPr>
        <w:t>)</w:t>
      </w:r>
      <w:r w:rsidRPr="0080372E">
        <w:rPr>
          <w:rFonts w:eastAsia="PMingLiU"/>
          <w:kern w:val="20"/>
          <w:sz w:val="22"/>
          <w:szCs w:val="22"/>
          <w:lang w:val="el-GR" w:eastAsia="zh-TW"/>
        </w:rPr>
        <w:t xml:space="preserve"> και την έγγραφη γνωστοποίηση της προθέσεως τους να συμμετάσχουν στη συνέλευση </w:t>
      </w:r>
      <w:r w:rsidR="0080372E" w:rsidRPr="0080372E">
        <w:rPr>
          <w:rFonts w:eastAsia="PMingLiU"/>
          <w:kern w:val="20"/>
          <w:sz w:val="22"/>
          <w:szCs w:val="22"/>
          <w:lang w:val="el-GR" w:eastAsia="zh-TW"/>
        </w:rPr>
        <w:t>(</w:t>
      </w:r>
      <w:r w:rsidRPr="0080372E">
        <w:rPr>
          <w:rFonts w:eastAsia="PMingLiU"/>
          <w:kern w:val="20"/>
          <w:sz w:val="22"/>
          <w:szCs w:val="22"/>
          <w:lang w:val="el-GR" w:eastAsia="zh-TW"/>
        </w:rPr>
        <w:t>βλέπε σημείο Β ανωτέρω</w:t>
      </w:r>
      <w:r w:rsidR="0080372E" w:rsidRPr="0080372E">
        <w:rPr>
          <w:rFonts w:eastAsia="PMingLiU"/>
          <w:kern w:val="20"/>
          <w:sz w:val="22"/>
          <w:szCs w:val="22"/>
          <w:lang w:val="el-GR" w:eastAsia="zh-TW"/>
        </w:rPr>
        <w:t>)</w:t>
      </w:r>
      <w:r w:rsidRPr="0080372E">
        <w:rPr>
          <w:rFonts w:eastAsia="PMingLiU"/>
          <w:kern w:val="20"/>
          <w:sz w:val="22"/>
          <w:szCs w:val="22"/>
          <w:lang w:val="el-GR" w:eastAsia="zh-TW"/>
        </w:rPr>
        <w:t>.</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Το έντυπο ψηφοφορίας δια αλληλογραφίας είναι διαθέσιμο στην ιστοσελίδα της Εταιρείας (</w:t>
      </w:r>
      <w:hyperlink r:id="rId11" w:history="1">
        <w:r w:rsidR="00A047AF" w:rsidRPr="00564198">
          <w:rPr>
            <w:rStyle w:val="Hyperlink"/>
            <w:rFonts w:eastAsia="PMingLiU"/>
            <w:kern w:val="20"/>
            <w:sz w:val="22"/>
            <w:szCs w:val="22"/>
            <w:lang w:eastAsia="zh-TW"/>
          </w:rPr>
          <w:t>www</w:t>
        </w:r>
        <w:r w:rsidR="00A047AF" w:rsidRPr="00564198">
          <w:rPr>
            <w:rStyle w:val="Hyperlink"/>
            <w:rFonts w:eastAsia="PMingLiU"/>
            <w:kern w:val="20"/>
            <w:sz w:val="22"/>
            <w:szCs w:val="22"/>
            <w:lang w:val="el-GR" w:eastAsia="zh-TW"/>
          </w:rPr>
          <w:t>.</w:t>
        </w:r>
        <w:proofErr w:type="spellStart"/>
        <w:r w:rsidR="00A047AF" w:rsidRPr="00564198">
          <w:rPr>
            <w:rStyle w:val="Hyperlink"/>
            <w:rFonts w:eastAsia="PMingLiU"/>
            <w:kern w:val="20"/>
            <w:sz w:val="22"/>
            <w:szCs w:val="22"/>
            <w:lang w:val="en-US" w:eastAsia="zh-TW"/>
          </w:rPr>
          <w:t>cenergyholdings</w:t>
        </w:r>
        <w:proofErr w:type="spellEnd"/>
        <w:r w:rsidR="00A047AF" w:rsidRPr="00564198">
          <w:rPr>
            <w:rStyle w:val="Hyperlink"/>
            <w:rFonts w:eastAsia="PMingLiU"/>
            <w:kern w:val="20"/>
            <w:sz w:val="22"/>
            <w:szCs w:val="22"/>
            <w:lang w:val="el-GR" w:eastAsia="zh-TW"/>
          </w:rPr>
          <w:t>.</w:t>
        </w:r>
        <w:r w:rsidR="00A047AF" w:rsidRPr="00564198">
          <w:rPr>
            <w:rStyle w:val="Hyperlink"/>
            <w:rFonts w:eastAsia="PMingLiU"/>
            <w:kern w:val="20"/>
            <w:sz w:val="22"/>
            <w:szCs w:val="22"/>
            <w:lang w:eastAsia="zh-TW"/>
          </w:rPr>
          <w:t>com</w:t>
        </w:r>
      </w:hyperlink>
      <w:r w:rsidRPr="008B1DDF">
        <w:rPr>
          <w:rFonts w:eastAsia="PMingLiU"/>
          <w:kern w:val="20"/>
          <w:sz w:val="22"/>
          <w:szCs w:val="22"/>
          <w:lang w:val="el-GR" w:eastAsia="zh-TW"/>
        </w:rPr>
        <w:t>).</w:t>
      </w:r>
    </w:p>
    <w:p w:rsidR="008B1DDF" w:rsidRPr="008B1DDF" w:rsidRDefault="008B1DDF" w:rsidP="008B1DDF">
      <w:pPr>
        <w:autoSpaceDE w:val="0"/>
        <w:autoSpaceDN w:val="0"/>
        <w:adjustRightInd w:val="0"/>
        <w:spacing w:after="140" w:line="288" w:lineRule="auto"/>
        <w:jc w:val="both"/>
        <w:rPr>
          <w:rFonts w:eastAsia="PMingLiU"/>
          <w:b/>
          <w:smallCaps/>
          <w:kern w:val="20"/>
          <w:sz w:val="22"/>
          <w:szCs w:val="22"/>
          <w:lang w:val="el-GR" w:eastAsia="zh-TW"/>
        </w:rPr>
      </w:pPr>
      <w:proofErr w:type="spellStart"/>
      <w:r w:rsidRPr="008B1DDF">
        <w:rPr>
          <w:rFonts w:eastAsia="PMingLiU"/>
          <w:b/>
          <w:smallCaps/>
          <w:kern w:val="20"/>
          <w:sz w:val="22"/>
          <w:szCs w:val="22"/>
          <w:lang w:val="el-GR" w:eastAsia="zh-TW"/>
        </w:rPr>
        <w:t>ψηφοφορια</w:t>
      </w:r>
      <w:proofErr w:type="spellEnd"/>
      <w:r w:rsidRPr="008B1DDF">
        <w:rPr>
          <w:rFonts w:eastAsia="PMingLiU"/>
          <w:b/>
          <w:smallCaps/>
          <w:kern w:val="20"/>
          <w:sz w:val="22"/>
          <w:szCs w:val="22"/>
          <w:lang w:val="el-GR" w:eastAsia="zh-TW"/>
        </w:rPr>
        <w:t xml:space="preserve"> δια </w:t>
      </w:r>
      <w:proofErr w:type="spellStart"/>
      <w:r w:rsidRPr="008B1DDF">
        <w:rPr>
          <w:rFonts w:eastAsia="PMingLiU"/>
          <w:b/>
          <w:smallCaps/>
          <w:kern w:val="20"/>
          <w:sz w:val="22"/>
          <w:szCs w:val="22"/>
          <w:lang w:val="el-GR" w:eastAsia="zh-TW"/>
        </w:rPr>
        <w:t>πληρεξουσιου</w:t>
      </w:r>
      <w:proofErr w:type="spellEnd"/>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Σύμφωνα με το άρθρο 547επόμ. του Βελγικού Κώ</w:t>
      </w:r>
      <w:r w:rsidR="00357257">
        <w:rPr>
          <w:rFonts w:eastAsia="PMingLiU"/>
          <w:kern w:val="20"/>
          <w:sz w:val="22"/>
          <w:szCs w:val="22"/>
          <w:lang w:val="el-GR" w:eastAsia="zh-TW"/>
        </w:rPr>
        <w:t>δικα Εταιρειών και το άρθρο 19.1</w:t>
      </w:r>
      <w:r w:rsidRPr="008B1DDF">
        <w:rPr>
          <w:rFonts w:eastAsia="PMingLiU"/>
          <w:kern w:val="20"/>
          <w:sz w:val="22"/>
          <w:szCs w:val="22"/>
          <w:lang w:val="el-GR" w:eastAsia="zh-TW"/>
        </w:rPr>
        <w:t xml:space="preserve"> του Καταστατικού της Εταιρείας, κάθε μέτοχος δύναται να εκπροσωπείται στη Συνέλευση από ένα πληρεξούσιο. Ο πληρεξούσιος πρέπει να οριστεί μέσω του εντύπου που έχει καταρτιστεί από την Εταιρεία. Η Εταιρεία πρέπει να λάβει το υπογεγραμμένο πρωτ</w:t>
      </w:r>
      <w:r w:rsidR="00C22042">
        <w:rPr>
          <w:rFonts w:eastAsia="PMingLiU"/>
          <w:kern w:val="20"/>
          <w:sz w:val="22"/>
          <w:szCs w:val="22"/>
          <w:lang w:val="el-GR" w:eastAsia="zh-TW"/>
        </w:rPr>
        <w:t>ότυπο έντυπο έως την Τετάρτη, 23 Μαΐου 2018</w:t>
      </w:r>
      <w:r w:rsidRPr="008B1DDF">
        <w:rPr>
          <w:rFonts w:eastAsia="PMingLiU"/>
          <w:kern w:val="20"/>
          <w:sz w:val="22"/>
          <w:szCs w:val="22"/>
          <w:lang w:val="el-GR" w:eastAsia="zh-TW"/>
        </w:rPr>
        <w:t xml:space="preserve">, 5.00 </w:t>
      </w:r>
      <w:r w:rsidR="00F43D64" w:rsidRPr="008B1DDF">
        <w:rPr>
          <w:rFonts w:eastAsia="PMingLiU"/>
          <w:kern w:val="20"/>
          <w:sz w:val="22"/>
          <w:szCs w:val="22"/>
          <w:lang w:val="el-GR" w:eastAsia="zh-TW"/>
        </w:rPr>
        <w:t>μμ</w:t>
      </w:r>
      <w:r w:rsidRPr="008B1DDF">
        <w:rPr>
          <w:rFonts w:eastAsia="PMingLiU"/>
          <w:kern w:val="20"/>
          <w:sz w:val="22"/>
          <w:szCs w:val="22"/>
          <w:lang w:val="el-GR" w:eastAsia="zh-TW"/>
        </w:rPr>
        <w:t>. (ώρα Κεντρικής Ευρώπης) το αργότερο. Το έντυπο μπορεί επίσης να κοινοποιηθεί στην Εταιρεία εντός της ίδιας προθεσμίας ηλεκτρονικά, υπό την προϋπόθεση ότι η κοινοποίηση φέρει ηλεκτρονική υπογραφή σύμφωνα με την ισχύουσα Βελγική νομοθεσία.</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Το έντυπο πληρεξουσιότητας είναι διαθέσιμο στην ιστοσελίδα της Εταιρείας (</w:t>
      </w:r>
      <w:hyperlink r:id="rId12" w:history="1">
        <w:r w:rsidR="0054078B" w:rsidRPr="00564198">
          <w:rPr>
            <w:rStyle w:val="Hyperlink"/>
            <w:rFonts w:eastAsia="PMingLiU"/>
            <w:kern w:val="20"/>
            <w:sz w:val="22"/>
            <w:szCs w:val="22"/>
            <w:lang w:eastAsia="zh-TW"/>
          </w:rPr>
          <w:t>www</w:t>
        </w:r>
        <w:r w:rsidR="0054078B" w:rsidRPr="00564198">
          <w:rPr>
            <w:rStyle w:val="Hyperlink"/>
            <w:rFonts w:eastAsia="PMingLiU"/>
            <w:kern w:val="20"/>
            <w:sz w:val="22"/>
            <w:szCs w:val="22"/>
            <w:lang w:val="el-GR" w:eastAsia="zh-TW"/>
          </w:rPr>
          <w:t>.</w:t>
        </w:r>
        <w:proofErr w:type="spellStart"/>
        <w:r w:rsidR="0054078B" w:rsidRPr="00564198">
          <w:rPr>
            <w:rStyle w:val="Hyperlink"/>
            <w:rFonts w:eastAsia="PMingLiU"/>
            <w:kern w:val="20"/>
            <w:sz w:val="22"/>
            <w:szCs w:val="22"/>
            <w:lang w:eastAsia="zh-TW"/>
          </w:rPr>
          <w:t>cenergyholdings</w:t>
        </w:r>
        <w:proofErr w:type="spellEnd"/>
        <w:r w:rsidR="0054078B" w:rsidRPr="00564198">
          <w:rPr>
            <w:rStyle w:val="Hyperlink"/>
            <w:rFonts w:eastAsia="PMingLiU"/>
            <w:kern w:val="20"/>
            <w:sz w:val="22"/>
            <w:szCs w:val="22"/>
            <w:lang w:val="el-GR" w:eastAsia="zh-TW"/>
          </w:rPr>
          <w:t>.</w:t>
        </w:r>
        <w:r w:rsidR="0054078B" w:rsidRPr="00564198">
          <w:rPr>
            <w:rStyle w:val="Hyperlink"/>
            <w:rFonts w:eastAsia="PMingLiU"/>
            <w:kern w:val="20"/>
            <w:sz w:val="22"/>
            <w:szCs w:val="22"/>
            <w:lang w:eastAsia="zh-TW"/>
          </w:rPr>
          <w:t>com</w:t>
        </w:r>
      </w:hyperlink>
      <w:r w:rsidRPr="008B1DDF">
        <w:rPr>
          <w:rFonts w:eastAsia="PMingLiU"/>
          <w:kern w:val="20"/>
          <w:sz w:val="22"/>
          <w:szCs w:val="22"/>
          <w:lang w:val="el-GR" w:eastAsia="zh-TW"/>
        </w:rPr>
        <w:t>).</w:t>
      </w:r>
    </w:p>
    <w:p w:rsid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Κάθε διορισμός πληρεξουσίου πρέπει να λαμβάνει χώρα σύμφωνα με την εφαρμοστέα Βελγική νομοθεσία, ιδιαίτερα όσον αφορά τη σύγκρουση συμφερόντων και την τήρηση στοιχείων.</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b/>
          <w:bCs/>
          <w:kern w:val="20"/>
          <w:sz w:val="22"/>
          <w:szCs w:val="22"/>
          <w:lang w:val="el-GR" w:eastAsia="zh-TW"/>
        </w:rPr>
        <w:t>ΑΠΟΔΕΙΞΗ ΤΑΥΤΟΤΗΤΑΣ ΚΑΙ ΕΞΟΥΣΙΕΣ</w:t>
      </w:r>
      <w:r w:rsidRPr="008B1DDF">
        <w:rPr>
          <w:rFonts w:eastAsia="PMingLiU"/>
          <w:b/>
          <w:smallCaps/>
          <w:kern w:val="20"/>
          <w:sz w:val="22"/>
          <w:szCs w:val="22"/>
          <w:lang w:val="el-GR" w:eastAsia="zh-TW"/>
        </w:rPr>
        <w:t xml:space="preserve"> </w:t>
      </w:r>
    </w:p>
    <w:p w:rsidR="00F43D64" w:rsidRPr="00C22042"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Προκειμένου να συμμετέχουν στη Συνέλευση, οι μέτοχοι ή οι κάτοχοι άλλων κινητών αξιών καθώς και οι πληρεξούσιοι πρέπει να αποδείξουν την ταυτότητά τους και οι εκπρόσωποι νομικών προσώπων πρέπει να επιδείξουν αντίγραφα των εγγράφων που πιστοποιούν την </w:t>
      </w:r>
      <w:r w:rsidRPr="008B1DDF">
        <w:rPr>
          <w:rFonts w:eastAsia="PMingLiU"/>
          <w:kern w:val="20"/>
          <w:sz w:val="22"/>
          <w:szCs w:val="22"/>
          <w:lang w:val="el-GR" w:eastAsia="zh-TW"/>
        </w:rPr>
        <w:lastRenderedPageBreak/>
        <w:t>ταυτότητά τους και την εξουσία εκπροσώπησης, σε κάθε περίπτωση το αργότερο αμέσως πριν την έναρξη της Συνέλευσης.</w:t>
      </w:r>
    </w:p>
    <w:p w:rsidR="008B1DDF" w:rsidRPr="008B1DDF" w:rsidRDefault="008B1DDF" w:rsidP="008B1DDF">
      <w:pPr>
        <w:autoSpaceDE w:val="0"/>
        <w:autoSpaceDN w:val="0"/>
        <w:adjustRightInd w:val="0"/>
        <w:spacing w:after="140" w:line="288" w:lineRule="auto"/>
        <w:jc w:val="both"/>
        <w:rPr>
          <w:rFonts w:eastAsia="PMingLiU"/>
          <w:b/>
          <w:smallCaps/>
          <w:kern w:val="20"/>
          <w:sz w:val="22"/>
          <w:szCs w:val="22"/>
          <w:lang w:val="el-GR" w:eastAsia="zh-TW"/>
        </w:rPr>
      </w:pPr>
      <w:proofErr w:type="spellStart"/>
      <w:r w:rsidRPr="008B1DDF">
        <w:rPr>
          <w:rFonts w:eastAsia="PMingLiU"/>
          <w:b/>
          <w:smallCaps/>
          <w:kern w:val="20"/>
          <w:sz w:val="22"/>
          <w:szCs w:val="22"/>
          <w:lang w:val="el-GR" w:eastAsia="zh-TW"/>
        </w:rPr>
        <w:t>διαθεσιμοτητα</w:t>
      </w:r>
      <w:proofErr w:type="spellEnd"/>
      <w:r w:rsidRPr="008B1DDF">
        <w:rPr>
          <w:rFonts w:eastAsia="PMingLiU"/>
          <w:b/>
          <w:smallCaps/>
          <w:kern w:val="20"/>
          <w:sz w:val="22"/>
          <w:szCs w:val="22"/>
          <w:lang w:val="el-GR" w:eastAsia="zh-TW"/>
        </w:rPr>
        <w:t xml:space="preserve"> </w:t>
      </w:r>
      <w:proofErr w:type="spellStart"/>
      <w:r w:rsidRPr="008B1DDF">
        <w:rPr>
          <w:rFonts w:eastAsia="PMingLiU"/>
          <w:b/>
          <w:smallCaps/>
          <w:kern w:val="20"/>
          <w:sz w:val="22"/>
          <w:szCs w:val="22"/>
          <w:lang w:val="el-GR" w:eastAsia="zh-TW"/>
        </w:rPr>
        <w:t>εγγραφων</w:t>
      </w:r>
      <w:proofErr w:type="spellEnd"/>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Ο ετήσιος απολογισμός και τα έγγραφα, που απαιτούνται από το νόμο να καθίστανται διαθέσιμα στους μετόχους μαζί με την παρούσα πρόσκληση, είναι διαθέσιμα στην ιστοσελίδα της Εταιρείας (</w:t>
      </w:r>
      <w:hyperlink r:id="rId13" w:history="1">
        <w:r w:rsidR="00A047AF" w:rsidRPr="00564198">
          <w:rPr>
            <w:rStyle w:val="Hyperlink"/>
            <w:rFonts w:eastAsia="PMingLiU"/>
            <w:kern w:val="20"/>
            <w:sz w:val="22"/>
            <w:szCs w:val="22"/>
            <w:lang w:eastAsia="zh-TW"/>
          </w:rPr>
          <w:t>www</w:t>
        </w:r>
        <w:r w:rsidR="00A047AF" w:rsidRPr="00564198">
          <w:rPr>
            <w:rStyle w:val="Hyperlink"/>
            <w:rFonts w:eastAsia="PMingLiU"/>
            <w:kern w:val="20"/>
            <w:sz w:val="22"/>
            <w:szCs w:val="22"/>
            <w:lang w:val="el-GR" w:eastAsia="zh-TW"/>
          </w:rPr>
          <w:t>.</w:t>
        </w:r>
        <w:proofErr w:type="spellStart"/>
        <w:r w:rsidR="00A047AF" w:rsidRPr="00564198">
          <w:rPr>
            <w:rStyle w:val="Hyperlink"/>
            <w:rFonts w:eastAsia="PMingLiU"/>
            <w:kern w:val="20"/>
            <w:sz w:val="22"/>
            <w:szCs w:val="22"/>
            <w:lang w:eastAsia="zh-TW"/>
          </w:rPr>
          <w:t>cenergyholdings</w:t>
        </w:r>
        <w:proofErr w:type="spellEnd"/>
        <w:r w:rsidR="00A047AF" w:rsidRPr="00564198">
          <w:rPr>
            <w:rStyle w:val="Hyperlink"/>
            <w:rFonts w:eastAsia="PMingLiU"/>
            <w:kern w:val="20"/>
            <w:sz w:val="22"/>
            <w:szCs w:val="22"/>
            <w:lang w:val="el-GR" w:eastAsia="zh-TW"/>
          </w:rPr>
          <w:t>.</w:t>
        </w:r>
        <w:r w:rsidR="00A047AF" w:rsidRPr="00564198">
          <w:rPr>
            <w:rStyle w:val="Hyperlink"/>
            <w:rFonts w:eastAsia="PMingLiU"/>
            <w:kern w:val="20"/>
            <w:sz w:val="22"/>
            <w:szCs w:val="22"/>
            <w:lang w:eastAsia="zh-TW"/>
          </w:rPr>
          <w:t>com</w:t>
        </w:r>
      </w:hyperlink>
      <w:r w:rsidRPr="008B1DDF">
        <w:rPr>
          <w:rFonts w:eastAsia="PMingLiU"/>
          <w:kern w:val="20"/>
          <w:sz w:val="22"/>
          <w:szCs w:val="22"/>
          <w:lang w:val="el-GR" w:eastAsia="zh-TW"/>
        </w:rPr>
        <w:t>), συμπεριλαμβανομένων του εντύπου ψηφοφορίας δια αλληλογραφίας και του εντύπου πληρεξουσιότητας.</w:t>
      </w:r>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Οι μέτοχοι δύνανται επίσης να μελετήσουν όλα τα έγγραφα που απαιτείται από το νόμο να γνωστοποιηθούν σε αυτούς, σε εργάσιμες ημέρες και κατά τη διάρκεια συνηθισμένων ωραρίων γραφείου, στην έδρα της Εταιρείας (30 </w:t>
      </w:r>
      <w:r w:rsidRPr="008B1DDF">
        <w:rPr>
          <w:rFonts w:eastAsia="PMingLiU"/>
          <w:kern w:val="20"/>
          <w:sz w:val="22"/>
          <w:szCs w:val="22"/>
          <w:lang w:eastAsia="zh-TW"/>
        </w:rPr>
        <w:t>avenue</w:t>
      </w:r>
      <w:r w:rsidRPr="008B1DDF">
        <w:rPr>
          <w:rFonts w:eastAsia="PMingLiU"/>
          <w:kern w:val="20"/>
          <w:sz w:val="22"/>
          <w:szCs w:val="22"/>
          <w:lang w:val="el-GR" w:eastAsia="zh-TW"/>
        </w:rPr>
        <w:t xml:space="preserve"> </w:t>
      </w:r>
      <w:proofErr w:type="spellStart"/>
      <w:r w:rsidRPr="008B1DDF">
        <w:rPr>
          <w:rFonts w:eastAsia="PMingLiU"/>
          <w:kern w:val="20"/>
          <w:sz w:val="22"/>
          <w:szCs w:val="22"/>
          <w:lang w:eastAsia="zh-TW"/>
        </w:rPr>
        <w:t>Marnix</w:t>
      </w:r>
      <w:proofErr w:type="spellEnd"/>
      <w:r w:rsidRPr="008B1DDF">
        <w:rPr>
          <w:rFonts w:eastAsia="PMingLiU"/>
          <w:kern w:val="20"/>
          <w:sz w:val="22"/>
          <w:szCs w:val="22"/>
          <w:lang w:val="el-GR" w:eastAsia="zh-TW"/>
        </w:rPr>
        <w:t>, 1000, Βρυξέλλες, Βέλγιο).</w:t>
      </w:r>
    </w:p>
    <w:p w:rsidR="008B1DDF" w:rsidRPr="008B1DDF" w:rsidRDefault="008B1DDF" w:rsidP="008B1DDF">
      <w:pPr>
        <w:autoSpaceDE w:val="0"/>
        <w:autoSpaceDN w:val="0"/>
        <w:adjustRightInd w:val="0"/>
        <w:spacing w:after="140" w:line="288" w:lineRule="auto"/>
        <w:jc w:val="both"/>
        <w:rPr>
          <w:rFonts w:eastAsia="PMingLiU"/>
          <w:b/>
          <w:smallCaps/>
          <w:kern w:val="20"/>
          <w:sz w:val="22"/>
          <w:szCs w:val="22"/>
          <w:lang w:val="el-GR" w:eastAsia="zh-TW"/>
        </w:rPr>
      </w:pPr>
      <w:proofErr w:type="spellStart"/>
      <w:r w:rsidRPr="008B1DDF">
        <w:rPr>
          <w:rFonts w:eastAsia="PMingLiU"/>
          <w:b/>
          <w:smallCaps/>
          <w:kern w:val="20"/>
          <w:sz w:val="22"/>
          <w:szCs w:val="22"/>
          <w:lang w:val="el-GR" w:eastAsia="zh-TW"/>
        </w:rPr>
        <w:t>επικοινωνια</w:t>
      </w:r>
      <w:proofErr w:type="spellEnd"/>
      <w:r w:rsidRPr="008B1DDF">
        <w:rPr>
          <w:rFonts w:eastAsia="PMingLiU"/>
          <w:b/>
          <w:smallCaps/>
          <w:kern w:val="20"/>
          <w:sz w:val="22"/>
          <w:szCs w:val="22"/>
          <w:lang w:val="el-GR" w:eastAsia="zh-TW"/>
        </w:rPr>
        <w:t xml:space="preserve"> με την </w:t>
      </w:r>
      <w:proofErr w:type="spellStart"/>
      <w:r w:rsidRPr="008B1DDF">
        <w:rPr>
          <w:rFonts w:eastAsia="PMingLiU"/>
          <w:b/>
          <w:smallCaps/>
          <w:kern w:val="20"/>
          <w:sz w:val="22"/>
          <w:szCs w:val="22"/>
          <w:lang w:val="el-GR" w:eastAsia="zh-TW"/>
        </w:rPr>
        <w:t>εταιρΕια</w:t>
      </w:r>
      <w:proofErr w:type="spellEnd"/>
    </w:p>
    <w:p w:rsidR="008B1DDF" w:rsidRPr="008B1DDF" w:rsidRDefault="008B1DDF" w:rsidP="008B1DDF">
      <w:pPr>
        <w:autoSpaceDE w:val="0"/>
        <w:autoSpaceDN w:val="0"/>
        <w:adjustRightInd w:val="0"/>
        <w:spacing w:after="140" w:line="288" w:lineRule="auto"/>
        <w:jc w:val="both"/>
        <w:rPr>
          <w:rFonts w:eastAsia="PMingLiU"/>
          <w:kern w:val="20"/>
          <w:sz w:val="22"/>
          <w:szCs w:val="22"/>
          <w:lang w:val="el-GR" w:eastAsia="zh-TW"/>
        </w:rPr>
      </w:pPr>
      <w:r w:rsidRPr="008B1DDF">
        <w:rPr>
          <w:rFonts w:eastAsia="PMingLiU"/>
          <w:kern w:val="20"/>
          <w:sz w:val="22"/>
          <w:szCs w:val="22"/>
          <w:lang w:val="el-GR" w:eastAsia="zh-TW"/>
        </w:rPr>
        <w:t xml:space="preserve">Προγενέστερα έγγραφα ερωτήματα αναφορικά με τα θέματα ημερήσιας διάταξης, αιτήματα τροποποίησης της ημερήσιας διάταξης της Συνέλευσης, έντυπα ψηφοφορίας δια αλληλογραφίας, έντυπα διορισμού πληρεξουσίων και κάθε άλλο πιστοποιητικό και έγγραφο που πρέπει να κοινοποιηθεί στην Εταιρεία σύμφωνα με την παρούσα πρόσκληση πρέπει να απευθύνεται αποκλειστικά στην </w:t>
      </w:r>
      <w:r w:rsidRPr="008B1DDF">
        <w:rPr>
          <w:rFonts w:eastAsia="PMingLiU"/>
          <w:kern w:val="20"/>
          <w:sz w:val="22"/>
          <w:szCs w:val="22"/>
          <w:lang w:eastAsia="zh-TW"/>
        </w:rPr>
        <w:t>Catherine</w:t>
      </w:r>
      <w:r w:rsidRPr="008B1DDF">
        <w:rPr>
          <w:rFonts w:eastAsia="PMingLiU"/>
          <w:kern w:val="20"/>
          <w:sz w:val="22"/>
          <w:szCs w:val="22"/>
          <w:lang w:val="el-GR" w:eastAsia="zh-TW"/>
        </w:rPr>
        <w:t xml:space="preserve"> </w:t>
      </w:r>
      <w:r w:rsidRPr="008B1DDF">
        <w:rPr>
          <w:rFonts w:eastAsia="PMingLiU"/>
          <w:kern w:val="20"/>
          <w:sz w:val="22"/>
          <w:szCs w:val="22"/>
          <w:lang w:eastAsia="zh-TW"/>
        </w:rPr>
        <w:t>Massion</w:t>
      </w:r>
      <w:r w:rsidRPr="008B1DDF">
        <w:rPr>
          <w:rFonts w:eastAsia="PMingLiU"/>
          <w:kern w:val="20"/>
          <w:sz w:val="22"/>
          <w:szCs w:val="22"/>
          <w:lang w:val="el-GR" w:eastAsia="zh-TW"/>
        </w:rPr>
        <w:t xml:space="preserve">, </w:t>
      </w:r>
      <w:r w:rsidR="006251B8">
        <w:rPr>
          <w:rFonts w:eastAsia="PMingLiU"/>
          <w:kern w:val="20"/>
          <w:sz w:val="22"/>
          <w:szCs w:val="22"/>
          <w:lang w:eastAsia="zh-TW"/>
        </w:rPr>
        <w:t>Cenergy</w:t>
      </w:r>
      <w:r w:rsidR="006251B8" w:rsidRPr="006251B8">
        <w:rPr>
          <w:rFonts w:eastAsia="PMingLiU"/>
          <w:kern w:val="20"/>
          <w:sz w:val="22"/>
          <w:szCs w:val="22"/>
          <w:lang w:val="el-GR" w:eastAsia="zh-TW"/>
        </w:rPr>
        <w:t xml:space="preserve"> </w:t>
      </w:r>
      <w:r w:rsidR="006251B8">
        <w:rPr>
          <w:rFonts w:eastAsia="PMingLiU"/>
          <w:kern w:val="20"/>
          <w:sz w:val="22"/>
          <w:szCs w:val="22"/>
          <w:lang w:eastAsia="zh-TW"/>
        </w:rPr>
        <w:t>Holdings</w:t>
      </w:r>
      <w:r w:rsidRPr="008B1DDF">
        <w:rPr>
          <w:rFonts w:eastAsia="PMingLiU"/>
          <w:kern w:val="20"/>
          <w:sz w:val="22"/>
          <w:szCs w:val="22"/>
          <w:lang w:val="el-GR" w:eastAsia="zh-TW"/>
        </w:rPr>
        <w:t xml:space="preserve"> </w:t>
      </w:r>
      <w:r w:rsidRPr="008B1DDF">
        <w:rPr>
          <w:rFonts w:eastAsia="PMingLiU"/>
          <w:kern w:val="20"/>
          <w:sz w:val="22"/>
          <w:szCs w:val="22"/>
          <w:lang w:eastAsia="zh-TW"/>
        </w:rPr>
        <w:t>SA</w:t>
      </w:r>
      <w:r w:rsidRPr="008B1DDF">
        <w:rPr>
          <w:rFonts w:eastAsia="PMingLiU"/>
          <w:kern w:val="20"/>
          <w:sz w:val="22"/>
          <w:szCs w:val="22"/>
          <w:lang w:val="el-GR" w:eastAsia="zh-TW"/>
        </w:rPr>
        <w:t xml:space="preserve">, 30 </w:t>
      </w:r>
      <w:r w:rsidRPr="008B1DDF">
        <w:rPr>
          <w:rFonts w:eastAsia="PMingLiU"/>
          <w:kern w:val="20"/>
          <w:sz w:val="22"/>
          <w:szCs w:val="22"/>
          <w:lang w:eastAsia="zh-TW"/>
        </w:rPr>
        <w:t>avenue</w:t>
      </w:r>
      <w:r w:rsidRPr="008B1DDF">
        <w:rPr>
          <w:rFonts w:eastAsia="PMingLiU"/>
          <w:kern w:val="20"/>
          <w:sz w:val="22"/>
          <w:szCs w:val="22"/>
          <w:lang w:val="el-GR" w:eastAsia="zh-TW"/>
        </w:rPr>
        <w:t xml:space="preserve"> </w:t>
      </w:r>
      <w:proofErr w:type="spellStart"/>
      <w:r w:rsidRPr="008B1DDF">
        <w:rPr>
          <w:rFonts w:eastAsia="PMingLiU"/>
          <w:kern w:val="20"/>
          <w:sz w:val="22"/>
          <w:szCs w:val="22"/>
          <w:lang w:eastAsia="zh-TW"/>
        </w:rPr>
        <w:t>Marnix</w:t>
      </w:r>
      <w:proofErr w:type="spellEnd"/>
      <w:r w:rsidRPr="008B1DDF">
        <w:rPr>
          <w:rFonts w:eastAsia="PMingLiU"/>
          <w:kern w:val="20"/>
          <w:sz w:val="22"/>
          <w:szCs w:val="22"/>
          <w:lang w:val="el-GR" w:eastAsia="zh-TW"/>
        </w:rPr>
        <w:t>, 1000</w:t>
      </w:r>
      <w:r w:rsidR="004E2135">
        <w:rPr>
          <w:rFonts w:eastAsia="PMingLiU"/>
          <w:kern w:val="20"/>
          <w:sz w:val="22"/>
          <w:szCs w:val="22"/>
          <w:lang w:val="el-GR" w:eastAsia="zh-TW"/>
        </w:rPr>
        <w:t>,</w:t>
      </w:r>
      <w:r w:rsidRPr="008B1DDF">
        <w:rPr>
          <w:rFonts w:eastAsia="PMingLiU"/>
          <w:kern w:val="20"/>
          <w:sz w:val="22"/>
          <w:szCs w:val="22"/>
          <w:lang w:val="el-GR" w:eastAsia="zh-TW"/>
        </w:rPr>
        <w:t xml:space="preserve"> Βρυξέλλες, </w:t>
      </w:r>
      <w:r w:rsidR="00D410AB">
        <w:rPr>
          <w:rFonts w:eastAsia="PMingLiU"/>
          <w:kern w:val="20"/>
          <w:sz w:val="22"/>
          <w:szCs w:val="22"/>
          <w:lang w:val="el-GR" w:eastAsia="zh-TW"/>
        </w:rPr>
        <w:t>Βέλγιο (</w:t>
      </w:r>
      <w:proofErr w:type="spellStart"/>
      <w:r w:rsidR="00D410AB">
        <w:rPr>
          <w:rFonts w:eastAsia="PMingLiU"/>
          <w:kern w:val="20"/>
          <w:sz w:val="22"/>
          <w:szCs w:val="22"/>
          <w:lang w:val="el-GR" w:eastAsia="zh-TW"/>
        </w:rPr>
        <w:t>τηλ</w:t>
      </w:r>
      <w:proofErr w:type="spellEnd"/>
      <w:r w:rsidR="00D410AB">
        <w:rPr>
          <w:rFonts w:eastAsia="PMingLiU"/>
          <w:kern w:val="20"/>
          <w:sz w:val="22"/>
          <w:szCs w:val="22"/>
          <w:lang w:val="el-GR" w:eastAsia="zh-TW"/>
        </w:rPr>
        <w:t xml:space="preserve">: + 32 (0)2 224 09 </w:t>
      </w:r>
      <w:r w:rsidR="00D410AB" w:rsidRPr="00D410AB">
        <w:rPr>
          <w:rFonts w:eastAsia="PMingLiU"/>
          <w:kern w:val="20"/>
          <w:sz w:val="22"/>
          <w:szCs w:val="22"/>
          <w:lang w:val="el-GR" w:eastAsia="zh-TW"/>
        </w:rPr>
        <w:t>60</w:t>
      </w:r>
      <w:r w:rsidRPr="008B1DDF">
        <w:rPr>
          <w:rFonts w:eastAsia="PMingLiU"/>
          <w:kern w:val="20"/>
          <w:sz w:val="22"/>
          <w:szCs w:val="22"/>
          <w:lang w:val="el-GR" w:eastAsia="zh-TW"/>
        </w:rPr>
        <w:t xml:space="preserve"> / </w:t>
      </w:r>
      <w:r w:rsidRPr="008B1DDF">
        <w:rPr>
          <w:rFonts w:eastAsia="PMingLiU"/>
          <w:kern w:val="20"/>
          <w:sz w:val="22"/>
          <w:szCs w:val="22"/>
          <w:lang w:eastAsia="zh-TW"/>
        </w:rPr>
        <w:t>e</w:t>
      </w:r>
      <w:r w:rsidRPr="008B1DDF">
        <w:rPr>
          <w:rFonts w:eastAsia="PMingLiU"/>
          <w:kern w:val="20"/>
          <w:sz w:val="22"/>
          <w:szCs w:val="22"/>
          <w:lang w:val="el-GR" w:eastAsia="zh-TW"/>
        </w:rPr>
        <w:t>-</w:t>
      </w:r>
      <w:r w:rsidRPr="008B1DDF">
        <w:rPr>
          <w:rFonts w:eastAsia="PMingLiU"/>
          <w:kern w:val="20"/>
          <w:sz w:val="22"/>
          <w:szCs w:val="22"/>
          <w:lang w:eastAsia="zh-TW"/>
        </w:rPr>
        <w:t>mail</w:t>
      </w:r>
      <w:r w:rsidRPr="008B1DDF">
        <w:rPr>
          <w:rFonts w:eastAsia="PMingLiU"/>
          <w:kern w:val="20"/>
          <w:sz w:val="22"/>
          <w:szCs w:val="22"/>
          <w:lang w:val="el-GR" w:eastAsia="zh-TW"/>
        </w:rPr>
        <w:t xml:space="preserve">: </w:t>
      </w:r>
      <w:r w:rsidRPr="008B1DDF">
        <w:rPr>
          <w:rFonts w:eastAsia="PMingLiU"/>
          <w:kern w:val="20"/>
          <w:sz w:val="22"/>
          <w:szCs w:val="22"/>
          <w:lang w:eastAsia="zh-TW"/>
        </w:rPr>
        <w:t>administration</w:t>
      </w:r>
      <w:r w:rsidRPr="008B1DDF">
        <w:rPr>
          <w:rFonts w:eastAsia="PMingLiU"/>
          <w:kern w:val="20"/>
          <w:sz w:val="22"/>
          <w:szCs w:val="22"/>
          <w:lang w:val="el-GR" w:eastAsia="zh-TW"/>
        </w:rPr>
        <w:t>@</w:t>
      </w:r>
      <w:r w:rsidR="006251B8" w:rsidRPr="006251B8">
        <w:rPr>
          <w:lang w:val="el-GR"/>
        </w:rPr>
        <w:t xml:space="preserve"> </w:t>
      </w:r>
      <w:proofErr w:type="spellStart"/>
      <w:r w:rsidR="006251B8" w:rsidRPr="006251B8">
        <w:rPr>
          <w:rFonts w:eastAsia="PMingLiU"/>
          <w:kern w:val="20"/>
          <w:sz w:val="22"/>
          <w:szCs w:val="22"/>
          <w:lang w:eastAsia="zh-TW"/>
        </w:rPr>
        <w:t>cenergyholdings</w:t>
      </w:r>
      <w:proofErr w:type="spellEnd"/>
      <w:r w:rsidRPr="008B1DDF">
        <w:rPr>
          <w:rFonts w:eastAsia="PMingLiU"/>
          <w:kern w:val="20"/>
          <w:sz w:val="22"/>
          <w:szCs w:val="22"/>
          <w:lang w:val="el-GR" w:eastAsia="zh-TW"/>
        </w:rPr>
        <w:t>.</w:t>
      </w:r>
      <w:r w:rsidRPr="008B1DDF">
        <w:rPr>
          <w:rFonts w:eastAsia="PMingLiU"/>
          <w:kern w:val="20"/>
          <w:sz w:val="22"/>
          <w:szCs w:val="22"/>
          <w:lang w:eastAsia="zh-TW"/>
        </w:rPr>
        <w:t>com</w:t>
      </w:r>
      <w:r w:rsidRPr="008B1DDF">
        <w:rPr>
          <w:rFonts w:eastAsia="PMingLiU"/>
          <w:kern w:val="20"/>
          <w:sz w:val="22"/>
          <w:szCs w:val="22"/>
          <w:lang w:val="el-GR" w:eastAsia="zh-TW"/>
        </w:rPr>
        <w:t>) κατά τους τύπους που αναφέρονται στην παρούσα πρόσκληση.</w:t>
      </w:r>
    </w:p>
    <w:p w:rsidR="008B1DDF" w:rsidRPr="008B1DDF" w:rsidRDefault="008B1DDF" w:rsidP="008B1DDF">
      <w:pPr>
        <w:jc w:val="both"/>
        <w:rPr>
          <w:sz w:val="22"/>
          <w:szCs w:val="22"/>
          <w:lang w:val="el-GR"/>
        </w:rPr>
      </w:pPr>
      <w:r w:rsidRPr="008B1DDF">
        <w:rPr>
          <w:sz w:val="22"/>
          <w:szCs w:val="22"/>
          <w:lang w:val="el-GR"/>
        </w:rPr>
        <w:t>Οι μέτοχοι καλούνται να προσέλθουν, εάν είναι δυνατό, 15 λεπτά πριν την έναρξη της Συνέλευσης, προκειμένου να διευκολυνθεί η διαδικασία και να υπογράψουν τον κατάλογο συμμετεχόντων. Καμία κάρτα εισόδου δεν θα σταλεί προηγουμένως.</w:t>
      </w:r>
    </w:p>
    <w:p w:rsidR="008B1DDF" w:rsidRPr="008B1DDF" w:rsidRDefault="008B1DDF" w:rsidP="008B1DDF">
      <w:pPr>
        <w:jc w:val="both"/>
        <w:rPr>
          <w:sz w:val="22"/>
          <w:szCs w:val="22"/>
          <w:lang w:val="el-GR"/>
        </w:rPr>
      </w:pPr>
    </w:p>
    <w:p w:rsidR="008B1DDF" w:rsidRPr="008B1DDF" w:rsidRDefault="008B1DDF" w:rsidP="008B1DDF">
      <w:pPr>
        <w:jc w:val="both"/>
        <w:rPr>
          <w:sz w:val="22"/>
          <w:szCs w:val="22"/>
          <w:lang w:val="en-US"/>
        </w:rPr>
      </w:pPr>
    </w:p>
    <w:p w:rsidR="008B1DDF" w:rsidRPr="008B1DDF" w:rsidRDefault="008B1DDF" w:rsidP="008B1DDF">
      <w:pPr>
        <w:jc w:val="both"/>
        <w:rPr>
          <w:sz w:val="22"/>
          <w:szCs w:val="22"/>
          <w:lang w:val="en-US"/>
        </w:rPr>
      </w:pPr>
    </w:p>
    <w:p w:rsidR="008B1DDF" w:rsidRPr="008B1DDF" w:rsidRDefault="008B1DDF" w:rsidP="008B1DDF">
      <w:pPr>
        <w:jc w:val="both"/>
        <w:rPr>
          <w:sz w:val="22"/>
          <w:szCs w:val="22"/>
          <w:lang w:val="el-GR"/>
        </w:rPr>
      </w:pPr>
      <w:r w:rsidRPr="008B1DDF">
        <w:rPr>
          <w:sz w:val="22"/>
          <w:szCs w:val="22"/>
          <w:lang w:val="el-GR"/>
        </w:rPr>
        <w:t>Το Διοικητικό Συμβούλιο</w:t>
      </w:r>
    </w:p>
    <w:p w:rsidR="00033881" w:rsidRPr="008B1DDF" w:rsidRDefault="00033881" w:rsidP="00033881">
      <w:pPr>
        <w:spacing w:before="120" w:after="120"/>
        <w:jc w:val="both"/>
        <w:rPr>
          <w:sz w:val="22"/>
          <w:szCs w:val="22"/>
          <w:lang w:val="nl-BE"/>
        </w:rPr>
      </w:pPr>
    </w:p>
    <w:sectPr w:rsidR="00033881" w:rsidRPr="008B1DDF" w:rsidSect="00A26A39">
      <w:headerReference w:type="default" r:id="rId14"/>
      <w:footerReference w:type="default" r:id="rId15"/>
      <w:footerReference w:type="firs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3D" w:rsidRDefault="00ED3A3D" w:rsidP="00592F7F">
      <w:r>
        <w:separator/>
      </w:r>
    </w:p>
  </w:endnote>
  <w:endnote w:type="continuationSeparator" w:id="0">
    <w:p w:rsidR="00ED3A3D" w:rsidRDefault="00ED3A3D" w:rsidP="0059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39" w:rsidRPr="005C6639" w:rsidRDefault="005C6639">
    <w:pPr>
      <w:pStyle w:val="Footer"/>
      <w:jc w:val="right"/>
      <w:rPr>
        <w:sz w:val="22"/>
        <w:szCs w:val="22"/>
      </w:rPr>
    </w:pPr>
    <w:r w:rsidRPr="005C6639">
      <w:rPr>
        <w:sz w:val="22"/>
        <w:szCs w:val="22"/>
      </w:rPr>
      <w:fldChar w:fldCharType="begin"/>
    </w:r>
    <w:r w:rsidRPr="005C6639">
      <w:rPr>
        <w:sz w:val="22"/>
        <w:szCs w:val="22"/>
      </w:rPr>
      <w:instrText xml:space="preserve"> PAGE   \* MERGEFORMAT </w:instrText>
    </w:r>
    <w:r w:rsidRPr="005C6639">
      <w:rPr>
        <w:sz w:val="22"/>
        <w:szCs w:val="22"/>
      </w:rPr>
      <w:fldChar w:fldCharType="separate"/>
    </w:r>
    <w:r w:rsidR="00594FBE">
      <w:rPr>
        <w:noProof/>
        <w:sz w:val="22"/>
        <w:szCs w:val="22"/>
      </w:rPr>
      <w:t>1</w:t>
    </w:r>
    <w:r w:rsidRPr="005C6639">
      <w:rPr>
        <w:noProof/>
        <w:sz w:val="22"/>
        <w:szCs w:val="22"/>
      </w:rPr>
      <w:fldChar w:fldCharType="end"/>
    </w:r>
  </w:p>
  <w:p w:rsidR="00592F7F" w:rsidRDefault="00592F7F">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F" w:rsidRDefault="00592F7F">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3D" w:rsidRDefault="00ED3A3D" w:rsidP="00592F7F">
      <w:r>
        <w:separator/>
      </w:r>
    </w:p>
  </w:footnote>
  <w:footnote w:type="continuationSeparator" w:id="0">
    <w:p w:rsidR="00ED3A3D" w:rsidRDefault="00ED3A3D" w:rsidP="0059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39" w:rsidRPr="00A26A39" w:rsidRDefault="00A26A39">
    <w:pPr>
      <w:pStyle w:val="Header"/>
      <w:rPr>
        <w:sz w:val="16"/>
        <w:szCs w:val="16"/>
        <w:lang w:val="fr-BE"/>
      </w:rPr>
    </w:pPr>
  </w:p>
  <w:p w:rsidR="00A26A39" w:rsidRPr="00A26A39" w:rsidRDefault="00A26A39">
    <w:pPr>
      <w:pStyle w:val="Header"/>
    </w:pPr>
  </w:p>
  <w:p w:rsidR="00A26A39" w:rsidRPr="00A26A39" w:rsidRDefault="00A26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4DA0530"/>
    <w:lvl w:ilvl="0">
      <w:start w:val="1"/>
      <w:numFmt w:val="bullet"/>
      <w:pStyle w:val="dashbullet1"/>
      <w:lvlText w:val=""/>
      <w:lvlJc w:val="left"/>
      <w:pPr>
        <w:tabs>
          <w:tab w:val="num" w:pos="567"/>
        </w:tabs>
        <w:ind w:left="567" w:hanging="567"/>
      </w:pPr>
      <w:rPr>
        <w:rFonts w:ascii="Symbol" w:hAnsi="Symbol" w:hint="default"/>
        <w:color w:val="000058"/>
        <w:spacing w:val="0"/>
      </w:rPr>
    </w:lvl>
    <w:lvl w:ilvl="1">
      <w:start w:val="1"/>
      <w:numFmt w:val="bullet"/>
      <w:lvlText w:val="o"/>
      <w:lvlJc w:val="left"/>
      <w:pPr>
        <w:tabs>
          <w:tab w:val="num" w:pos="1440"/>
        </w:tabs>
        <w:ind w:left="1440" w:hanging="360"/>
      </w:pPr>
      <w:rPr>
        <w:rFonts w:ascii="Courier New" w:hAnsi="Courier New" w:cs="Times New Roman"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cs="Times New Roman"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cs="Times New Roman"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
    <w:nsid w:val="094674FE"/>
    <w:multiLevelType w:val="hybridMultilevel"/>
    <w:tmpl w:val="0FFCBD00"/>
    <w:lvl w:ilvl="0" w:tplc="CFB26DAE">
      <w:start w:val="1"/>
      <w:numFmt w:val="bullet"/>
      <w:lvlText w:val=""/>
      <w:lvlJc w:val="left"/>
      <w:pPr>
        <w:tabs>
          <w:tab w:val="num" w:pos="795"/>
        </w:tabs>
        <w:ind w:left="795" w:hanging="51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7A047C"/>
    <w:multiLevelType w:val="hybridMultilevel"/>
    <w:tmpl w:val="7C0EBB3E"/>
    <w:lvl w:ilvl="0" w:tplc="080C0001">
      <w:start w:val="1"/>
      <w:numFmt w:val="bullet"/>
      <w:lvlText w:val=""/>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3">
    <w:nsid w:val="22392335"/>
    <w:multiLevelType w:val="multilevel"/>
    <w:tmpl w:val="73807D74"/>
    <w:name w:val="zzmpFWN||FW Notes|2|3|1|1|0|32||1|0|0||1|0|0||1|0|0||1|0|0||1|0|0||1|0|0||mpNA||mpNA||"/>
    <w:lvl w:ilvl="0">
      <w:start w:val="1"/>
      <w:numFmt w:val="decimal"/>
      <w:pStyle w:val="FWNL6"/>
      <w:lvlText w:val="%1."/>
      <w:lvlJc w:val="left"/>
      <w:pPr>
        <w:tabs>
          <w:tab w:val="num" w:pos="720"/>
        </w:tabs>
        <w:ind w:left="0" w:firstLine="0"/>
      </w:pPr>
      <w:rPr>
        <w:rFonts w:ascii="Times New Roman" w:hAnsi="Times New Roman" w:cs="Times New Roman" w:hint="default"/>
        <w:b w:val="0"/>
        <w:i w:val="0"/>
        <w:caps w:val="0"/>
        <w:color w:val="auto"/>
        <w:u w:val="none"/>
      </w:rPr>
    </w:lvl>
    <w:lvl w:ilvl="1">
      <w:start w:val="1"/>
      <w:numFmt w:val="lowerLetter"/>
      <w:pStyle w:val="FWNL7"/>
      <w:lvlText w:val="(%2)"/>
      <w:lvlJc w:val="left"/>
      <w:pPr>
        <w:tabs>
          <w:tab w:val="num" w:pos="1004"/>
        </w:tabs>
        <w:ind w:left="1004" w:hanging="720"/>
      </w:pPr>
      <w:rPr>
        <w:rFonts w:ascii="Times New Roman" w:hAnsi="Times New Roman" w:cs="Times New Roman" w:hint="default"/>
        <w:b w:val="0"/>
        <w:i w:val="0"/>
        <w:caps w:val="0"/>
        <w:color w:val="auto"/>
        <w:u w:val="none"/>
      </w:rPr>
    </w:lvl>
    <w:lvl w:ilvl="2">
      <w:start w:val="1"/>
      <w:numFmt w:val="lowerRoman"/>
      <w:lvlText w:val="(%3)"/>
      <w:lvlJc w:val="right"/>
      <w:pPr>
        <w:tabs>
          <w:tab w:val="num" w:pos="1440"/>
        </w:tabs>
        <w:ind w:left="1440" w:hanging="216"/>
      </w:pPr>
      <w:rPr>
        <w:rFonts w:ascii="Times New Roman" w:hAnsi="Times New Roman" w:cs="Times New Roman" w:hint="default"/>
        <w:b w:val="0"/>
        <w:i w:val="0"/>
        <w:caps w:val="0"/>
        <w:color w:val="auto"/>
        <w:u w:val="none"/>
      </w:rPr>
    </w:lvl>
    <w:lvl w:ilvl="3">
      <w:start w:val="1"/>
      <w:numFmt w:val="upperLetter"/>
      <w:lvlText w:val="(%4)"/>
      <w:lvlJc w:val="left"/>
      <w:pPr>
        <w:tabs>
          <w:tab w:val="num" w:pos="2160"/>
        </w:tabs>
        <w:ind w:left="2160" w:hanging="720"/>
      </w:pPr>
      <w:rPr>
        <w:rFonts w:ascii="Times New Roman" w:hAnsi="Times New Roman" w:cs="Times New Roman" w:hint="default"/>
        <w:b w:val="0"/>
        <w:i w:val="0"/>
        <w:caps w:val="0"/>
        <w:color w:val="auto"/>
        <w:u w:val="none"/>
      </w:rPr>
    </w:lvl>
    <w:lvl w:ilvl="4">
      <w:start w:val="1"/>
      <w:numFmt w:val="upperRoman"/>
      <w:lvlText w:val="(%5)"/>
      <w:lvlJc w:val="right"/>
      <w:pPr>
        <w:tabs>
          <w:tab w:val="num" w:pos="2880"/>
        </w:tabs>
        <w:ind w:left="2880" w:hanging="216"/>
      </w:pPr>
      <w:rPr>
        <w:rFonts w:ascii="Times New Roman" w:hAnsi="Times New Roman" w:cs="Times New Roman" w:hint="default"/>
        <w:b w:val="0"/>
        <w:i w:val="0"/>
        <w:caps w:val="0"/>
        <w:color w:val="auto"/>
        <w:u w:val="none"/>
      </w:rPr>
    </w:lvl>
    <w:lvl w:ilvl="5">
      <w:start w:val="27"/>
      <w:numFmt w:val="lowerLetter"/>
      <w:lvlText w:val="(%6)"/>
      <w:lvlJc w:val="left"/>
      <w:pPr>
        <w:tabs>
          <w:tab w:val="num" w:pos="3600"/>
        </w:tabs>
        <w:ind w:left="3600" w:hanging="720"/>
      </w:pPr>
      <w:rPr>
        <w:rFonts w:ascii="Times New Roman" w:hAnsi="Times New Roman" w:cs="Times New Roman" w:hint="default"/>
        <w:b w:val="0"/>
        <w:i w:val="0"/>
        <w:caps w:val="0"/>
        <w:color w:val="auto"/>
        <w:u w:val="none"/>
      </w:rPr>
    </w:lvl>
    <w:lvl w:ilvl="6">
      <w:start w:val="1"/>
      <w:numFmt w:val="decimal"/>
      <w:lvlText w:val="(%7)"/>
      <w:lvlJc w:val="left"/>
      <w:pPr>
        <w:tabs>
          <w:tab w:val="num" w:pos="4320"/>
        </w:tabs>
        <w:ind w:left="4320" w:hanging="720"/>
      </w:pPr>
      <w:rPr>
        <w:rFonts w:ascii="Times New Roman" w:hAnsi="Times New Roman" w:cs="Times New Roman" w:hint="default"/>
        <w:b w:val="0"/>
        <w:i w:val="0"/>
        <w:caps w:val="0"/>
        <w:color w:val="auto"/>
        <w:u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hint="default"/>
        <w:b w:val="0"/>
        <w:i w:val="0"/>
        <w:caps w:val="0"/>
        <w:color w:val="auto"/>
        <w:u w:val="none"/>
      </w:rPr>
    </w:lvl>
  </w:abstractNum>
  <w:abstractNum w:abstractNumId="4">
    <w:nsid w:val="48A646DA"/>
    <w:multiLevelType w:val="hybridMultilevel"/>
    <w:tmpl w:val="C4184A60"/>
    <w:lvl w:ilvl="0" w:tplc="0AE43D2A">
      <w:start w:val="1"/>
      <w:numFmt w:val="bullet"/>
      <w:lvlText w:val=""/>
      <w:lvlJc w:val="left"/>
      <w:pPr>
        <w:tabs>
          <w:tab w:val="num" w:pos="681"/>
        </w:tabs>
        <w:ind w:left="681"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4771E9"/>
    <w:multiLevelType w:val="multilevel"/>
    <w:tmpl w:val="0FFCBD00"/>
    <w:lvl w:ilvl="0">
      <w:start w:val="1"/>
      <w:numFmt w:val="bullet"/>
      <w:lvlText w:val=""/>
      <w:lvlJc w:val="left"/>
      <w:pPr>
        <w:tabs>
          <w:tab w:val="num" w:pos="795"/>
        </w:tabs>
        <w:ind w:left="795" w:hanging="51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CA62FB6"/>
    <w:multiLevelType w:val="hybridMultilevel"/>
    <w:tmpl w:val="35CAE5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France Dejonckheere"/>
    <w:docVar w:name="authEmail" w:val="france.dejonckheere@freshfields.com"/>
    <w:docVar w:name="authExtension" w:val="7242"/>
    <w:docVar w:name="authFax" w:val="32 2 404 7242"/>
    <w:docVar w:name="authId" w:val="fdejonckheere"/>
    <w:docVar w:name="authLocation" w:val="Brussels"/>
    <w:docVar w:name="authName" w:val="Dejonckheere, France"/>
    <w:docVar w:name="authPhone" w:val="32 2 504 7242"/>
    <w:docVar w:name="docClass" w:val="-NONE-"/>
    <w:docVar w:name="docClient" w:val="162271"/>
    <w:docVar w:name="docCliMat" w:val="162271-0001"/>
    <w:docVar w:name="docDesc" w:val="Erasmus - Draft press release (publication of prospectus)"/>
    <w:docVar w:name="docId" w:val="BRU5051935"/>
    <w:docVar w:name="docIdVer" w:val="BRU5051935/8"/>
    <w:docVar w:name="docMatter" w:val="0001"/>
    <w:docVar w:name="docVersion" w:val="8"/>
    <w:docVar w:name="operClass" w:val="Fee Earner"/>
    <w:docVar w:name="operCorresp" w:val="France Dejonckheere"/>
    <w:docVar w:name="operEmail" w:val="france.dejonckheere@freshfields.com"/>
    <w:docVar w:name="operExtension" w:val="7242"/>
    <w:docVar w:name="operFax" w:val="32 2 404 7242"/>
    <w:docVar w:name="operId" w:val="fdejonckheere"/>
    <w:docVar w:name="operLocation" w:val="Brussels"/>
    <w:docVar w:name="operName" w:val="Dejonckheere, France"/>
    <w:docVar w:name="operPhone" w:val="32 2 504 7242"/>
    <w:docVar w:name="zzmp10mSEGsValidated" w:val="1"/>
    <w:docVar w:name="zzmp10NoTrailerPromptID" w:val="B:\NRPortbl\Legal\HVANDENBERGHE\8479324_1.doc"/>
    <w:docVar w:name="zzmpLegacyTrailerRemoved" w:val="True"/>
  </w:docVars>
  <w:rsids>
    <w:rsidRoot w:val="0049577D"/>
    <w:rsid w:val="00013C9F"/>
    <w:rsid w:val="00021F54"/>
    <w:rsid w:val="000228E4"/>
    <w:rsid w:val="00025165"/>
    <w:rsid w:val="000313E5"/>
    <w:rsid w:val="00033881"/>
    <w:rsid w:val="00064D12"/>
    <w:rsid w:val="000701AE"/>
    <w:rsid w:val="000A5249"/>
    <w:rsid w:val="000A5BC3"/>
    <w:rsid w:val="000B5C9E"/>
    <w:rsid w:val="000F02F9"/>
    <w:rsid w:val="00103AB5"/>
    <w:rsid w:val="00110485"/>
    <w:rsid w:val="0011393F"/>
    <w:rsid w:val="00125182"/>
    <w:rsid w:val="00134299"/>
    <w:rsid w:val="00176CC1"/>
    <w:rsid w:val="00190C67"/>
    <w:rsid w:val="00196EC8"/>
    <w:rsid w:val="001A7A8A"/>
    <w:rsid w:val="001E3EDB"/>
    <w:rsid w:val="001F3A74"/>
    <w:rsid w:val="00213A99"/>
    <w:rsid w:val="00215D8D"/>
    <w:rsid w:val="00234516"/>
    <w:rsid w:val="002649B9"/>
    <w:rsid w:val="00276EA6"/>
    <w:rsid w:val="00292ABE"/>
    <w:rsid w:val="002A5A79"/>
    <w:rsid w:val="002B2585"/>
    <w:rsid w:val="002D5C24"/>
    <w:rsid w:val="002D6A2F"/>
    <w:rsid w:val="002E7820"/>
    <w:rsid w:val="002F1413"/>
    <w:rsid w:val="003104B2"/>
    <w:rsid w:val="0031431A"/>
    <w:rsid w:val="0033206A"/>
    <w:rsid w:val="00357257"/>
    <w:rsid w:val="00374B57"/>
    <w:rsid w:val="003D1718"/>
    <w:rsid w:val="003D3675"/>
    <w:rsid w:val="003E0721"/>
    <w:rsid w:val="00431118"/>
    <w:rsid w:val="004457C4"/>
    <w:rsid w:val="00451CA1"/>
    <w:rsid w:val="00461199"/>
    <w:rsid w:val="00491398"/>
    <w:rsid w:val="0049577D"/>
    <w:rsid w:val="00496889"/>
    <w:rsid w:val="004A2E44"/>
    <w:rsid w:val="004B7554"/>
    <w:rsid w:val="004C1C0A"/>
    <w:rsid w:val="004D029C"/>
    <w:rsid w:val="004E2135"/>
    <w:rsid w:val="004F3530"/>
    <w:rsid w:val="00512CC8"/>
    <w:rsid w:val="005239DB"/>
    <w:rsid w:val="0054078B"/>
    <w:rsid w:val="005431FF"/>
    <w:rsid w:val="00547369"/>
    <w:rsid w:val="00551449"/>
    <w:rsid w:val="005722F7"/>
    <w:rsid w:val="00573618"/>
    <w:rsid w:val="0058392C"/>
    <w:rsid w:val="00592F7F"/>
    <w:rsid w:val="00594FBE"/>
    <w:rsid w:val="005B13F3"/>
    <w:rsid w:val="005C6639"/>
    <w:rsid w:val="005D736C"/>
    <w:rsid w:val="005E1E01"/>
    <w:rsid w:val="006251B8"/>
    <w:rsid w:val="006375DD"/>
    <w:rsid w:val="0064213D"/>
    <w:rsid w:val="006456E0"/>
    <w:rsid w:val="006A6C70"/>
    <w:rsid w:val="006B6005"/>
    <w:rsid w:val="006F6C2F"/>
    <w:rsid w:val="00722540"/>
    <w:rsid w:val="00723900"/>
    <w:rsid w:val="00733993"/>
    <w:rsid w:val="0074085F"/>
    <w:rsid w:val="00752DF1"/>
    <w:rsid w:val="007636AD"/>
    <w:rsid w:val="00766E1B"/>
    <w:rsid w:val="0077317D"/>
    <w:rsid w:val="00785049"/>
    <w:rsid w:val="007922DF"/>
    <w:rsid w:val="0079566A"/>
    <w:rsid w:val="007A50D7"/>
    <w:rsid w:val="007C03EA"/>
    <w:rsid w:val="007E4E2A"/>
    <w:rsid w:val="007E65F3"/>
    <w:rsid w:val="007F7F77"/>
    <w:rsid w:val="0080372E"/>
    <w:rsid w:val="0084017D"/>
    <w:rsid w:val="008672EB"/>
    <w:rsid w:val="008764EE"/>
    <w:rsid w:val="0089262A"/>
    <w:rsid w:val="008B1DDF"/>
    <w:rsid w:val="008C14F2"/>
    <w:rsid w:val="008C2ECC"/>
    <w:rsid w:val="008C5C65"/>
    <w:rsid w:val="008C5E9F"/>
    <w:rsid w:val="008D7D65"/>
    <w:rsid w:val="008E2022"/>
    <w:rsid w:val="008E60A3"/>
    <w:rsid w:val="00917A69"/>
    <w:rsid w:val="00926931"/>
    <w:rsid w:val="00995923"/>
    <w:rsid w:val="009D27AA"/>
    <w:rsid w:val="009E7DE2"/>
    <w:rsid w:val="00A047AF"/>
    <w:rsid w:val="00A11CF7"/>
    <w:rsid w:val="00A15A00"/>
    <w:rsid w:val="00A25521"/>
    <w:rsid w:val="00A26A39"/>
    <w:rsid w:val="00A771A6"/>
    <w:rsid w:val="00A86C8E"/>
    <w:rsid w:val="00A86D45"/>
    <w:rsid w:val="00AA4A68"/>
    <w:rsid w:val="00AB2B21"/>
    <w:rsid w:val="00AD69F9"/>
    <w:rsid w:val="00AE2404"/>
    <w:rsid w:val="00B15BD3"/>
    <w:rsid w:val="00B34680"/>
    <w:rsid w:val="00B34C1E"/>
    <w:rsid w:val="00B73879"/>
    <w:rsid w:val="00BA1F7C"/>
    <w:rsid w:val="00BB015D"/>
    <w:rsid w:val="00BB2517"/>
    <w:rsid w:val="00BD40D5"/>
    <w:rsid w:val="00BD7D80"/>
    <w:rsid w:val="00BE4BC6"/>
    <w:rsid w:val="00C22042"/>
    <w:rsid w:val="00C23891"/>
    <w:rsid w:val="00C34EF4"/>
    <w:rsid w:val="00C51675"/>
    <w:rsid w:val="00C65D4F"/>
    <w:rsid w:val="00C8384E"/>
    <w:rsid w:val="00C95526"/>
    <w:rsid w:val="00CA163B"/>
    <w:rsid w:val="00CF0EDB"/>
    <w:rsid w:val="00D05328"/>
    <w:rsid w:val="00D07EB0"/>
    <w:rsid w:val="00D410AB"/>
    <w:rsid w:val="00D50386"/>
    <w:rsid w:val="00D55606"/>
    <w:rsid w:val="00D732FC"/>
    <w:rsid w:val="00D804F5"/>
    <w:rsid w:val="00D838C9"/>
    <w:rsid w:val="00DA7A4E"/>
    <w:rsid w:val="00DD5AE6"/>
    <w:rsid w:val="00DE61B6"/>
    <w:rsid w:val="00E10DA3"/>
    <w:rsid w:val="00E32AAF"/>
    <w:rsid w:val="00E348B3"/>
    <w:rsid w:val="00E904D7"/>
    <w:rsid w:val="00EA5DC7"/>
    <w:rsid w:val="00EB299A"/>
    <w:rsid w:val="00ED3A3D"/>
    <w:rsid w:val="00ED641B"/>
    <w:rsid w:val="00EE5FD2"/>
    <w:rsid w:val="00EF7F6B"/>
    <w:rsid w:val="00F251E5"/>
    <w:rsid w:val="00F43D64"/>
    <w:rsid w:val="00F44863"/>
    <w:rsid w:val="00F47F3D"/>
    <w:rsid w:val="00F517AA"/>
    <w:rsid w:val="00F84D8B"/>
    <w:rsid w:val="00F911EC"/>
    <w:rsid w:val="00FB3193"/>
    <w:rsid w:val="00FC0712"/>
    <w:rsid w:val="00FC5CD7"/>
    <w:rsid w:val="00FD2A04"/>
    <w:rsid w:val="00FF614A"/>
    <w:rsid w:val="00FF703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A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3881"/>
    <w:pPr>
      <w:spacing w:after="120"/>
    </w:pPr>
  </w:style>
  <w:style w:type="paragraph" w:styleId="Header">
    <w:name w:val="header"/>
    <w:basedOn w:val="Normal"/>
    <w:link w:val="HeaderChar"/>
    <w:rsid w:val="00592F7F"/>
    <w:pPr>
      <w:tabs>
        <w:tab w:val="center" w:pos="4513"/>
        <w:tab w:val="right" w:pos="9026"/>
      </w:tabs>
    </w:pPr>
  </w:style>
  <w:style w:type="character" w:customStyle="1" w:styleId="HeaderChar">
    <w:name w:val="Header Char"/>
    <w:link w:val="Header"/>
    <w:rsid w:val="00592F7F"/>
    <w:rPr>
      <w:sz w:val="24"/>
      <w:szCs w:val="24"/>
    </w:rPr>
  </w:style>
  <w:style w:type="paragraph" w:styleId="Footer">
    <w:name w:val="footer"/>
    <w:basedOn w:val="Normal"/>
    <w:link w:val="FooterChar"/>
    <w:uiPriority w:val="99"/>
    <w:rsid w:val="00592F7F"/>
    <w:pPr>
      <w:tabs>
        <w:tab w:val="center" w:pos="4513"/>
        <w:tab w:val="right" w:pos="9026"/>
      </w:tabs>
    </w:pPr>
  </w:style>
  <w:style w:type="character" w:customStyle="1" w:styleId="FooterChar">
    <w:name w:val="Footer Char"/>
    <w:link w:val="Footer"/>
    <w:uiPriority w:val="99"/>
    <w:rsid w:val="00592F7F"/>
    <w:rPr>
      <w:sz w:val="24"/>
      <w:szCs w:val="24"/>
    </w:rPr>
  </w:style>
  <w:style w:type="paragraph" w:customStyle="1" w:styleId="MacPacTrailer">
    <w:name w:val="MacPac Trailer"/>
    <w:rsid w:val="00592F7F"/>
    <w:pPr>
      <w:widowControl w:val="0"/>
      <w:spacing w:line="170" w:lineRule="exact"/>
    </w:pPr>
    <w:rPr>
      <w:sz w:val="14"/>
      <w:szCs w:val="22"/>
      <w:lang w:val="en-US" w:eastAsia="en-US"/>
    </w:rPr>
  </w:style>
  <w:style w:type="character" w:styleId="Hyperlink">
    <w:name w:val="Hyperlink"/>
    <w:rsid w:val="00E32AAF"/>
    <w:rPr>
      <w:color w:val="0000FF"/>
      <w:u w:val="single"/>
    </w:rPr>
  </w:style>
  <w:style w:type="paragraph" w:styleId="BalloonText">
    <w:name w:val="Balloon Text"/>
    <w:basedOn w:val="Normal"/>
    <w:link w:val="BalloonTextChar"/>
    <w:rsid w:val="005B13F3"/>
    <w:rPr>
      <w:rFonts w:ascii="Tahoma" w:hAnsi="Tahoma" w:cs="Tahoma"/>
      <w:sz w:val="16"/>
      <w:szCs w:val="16"/>
    </w:rPr>
  </w:style>
  <w:style w:type="character" w:customStyle="1" w:styleId="BalloonTextChar">
    <w:name w:val="Balloon Text Char"/>
    <w:link w:val="BalloonText"/>
    <w:rsid w:val="005B13F3"/>
    <w:rPr>
      <w:rFonts w:ascii="Tahoma" w:hAnsi="Tahoma" w:cs="Tahoma"/>
      <w:sz w:val="16"/>
      <w:szCs w:val="16"/>
      <w:lang w:val="en-GB" w:eastAsia="en-GB"/>
    </w:rPr>
  </w:style>
  <w:style w:type="character" w:styleId="CommentReference">
    <w:name w:val="annotation reference"/>
    <w:rsid w:val="000701AE"/>
    <w:rPr>
      <w:sz w:val="16"/>
      <w:szCs w:val="16"/>
    </w:rPr>
  </w:style>
  <w:style w:type="paragraph" w:styleId="CommentText">
    <w:name w:val="annotation text"/>
    <w:basedOn w:val="Normal"/>
    <w:link w:val="CommentTextChar"/>
    <w:rsid w:val="000701AE"/>
    <w:rPr>
      <w:sz w:val="20"/>
      <w:szCs w:val="20"/>
    </w:rPr>
  </w:style>
  <w:style w:type="character" w:customStyle="1" w:styleId="CommentTextChar">
    <w:name w:val="Comment Text Char"/>
    <w:link w:val="CommentText"/>
    <w:rsid w:val="000701AE"/>
    <w:rPr>
      <w:lang w:val="en-GB" w:eastAsia="en-GB"/>
    </w:rPr>
  </w:style>
  <w:style w:type="paragraph" w:styleId="CommentSubject">
    <w:name w:val="annotation subject"/>
    <w:basedOn w:val="CommentText"/>
    <w:next w:val="CommentText"/>
    <w:link w:val="CommentSubjectChar"/>
    <w:rsid w:val="000701AE"/>
    <w:rPr>
      <w:b/>
      <w:bCs/>
    </w:rPr>
  </w:style>
  <w:style w:type="character" w:customStyle="1" w:styleId="CommentSubjectChar">
    <w:name w:val="Comment Subject Char"/>
    <w:link w:val="CommentSubject"/>
    <w:rsid w:val="000701AE"/>
    <w:rPr>
      <w:b/>
      <w:bCs/>
      <w:lang w:val="en-GB" w:eastAsia="en-GB"/>
    </w:rPr>
  </w:style>
  <w:style w:type="paragraph" w:customStyle="1" w:styleId="Body">
    <w:name w:val="Body"/>
    <w:basedOn w:val="Normal"/>
    <w:rsid w:val="00125182"/>
    <w:pPr>
      <w:autoSpaceDE w:val="0"/>
      <w:autoSpaceDN w:val="0"/>
      <w:adjustRightInd w:val="0"/>
      <w:spacing w:after="140" w:line="288" w:lineRule="auto"/>
      <w:jc w:val="both"/>
    </w:pPr>
    <w:rPr>
      <w:rFonts w:ascii="Arial" w:eastAsia="PMingLiU" w:hAnsi="Arial"/>
      <w:kern w:val="20"/>
      <w:sz w:val="20"/>
      <w:lang w:eastAsia="zh-TW"/>
    </w:rPr>
  </w:style>
  <w:style w:type="paragraph" w:customStyle="1" w:styleId="Head">
    <w:name w:val="Head"/>
    <w:basedOn w:val="Normal"/>
    <w:next w:val="Body"/>
    <w:rsid w:val="00125182"/>
    <w:pPr>
      <w:keepNext/>
      <w:autoSpaceDE w:val="0"/>
      <w:autoSpaceDN w:val="0"/>
      <w:adjustRightInd w:val="0"/>
      <w:spacing w:before="280" w:after="140" w:line="288" w:lineRule="auto"/>
      <w:jc w:val="both"/>
      <w:outlineLvl w:val="0"/>
    </w:pPr>
    <w:rPr>
      <w:rFonts w:ascii="Arial" w:eastAsia="PMingLiU" w:hAnsi="Arial"/>
      <w:b/>
      <w:kern w:val="23"/>
      <w:sz w:val="23"/>
      <w:lang w:eastAsia="zh-TW"/>
    </w:rPr>
  </w:style>
  <w:style w:type="paragraph" w:customStyle="1" w:styleId="dashbullet1">
    <w:name w:val="dash bullet 1"/>
    <w:basedOn w:val="Normal"/>
    <w:rsid w:val="00125182"/>
    <w:pPr>
      <w:numPr>
        <w:numId w:val="4"/>
      </w:numPr>
      <w:autoSpaceDE w:val="0"/>
      <w:autoSpaceDN w:val="0"/>
      <w:adjustRightInd w:val="0"/>
      <w:spacing w:after="140" w:line="288" w:lineRule="auto"/>
      <w:jc w:val="both"/>
    </w:pPr>
    <w:rPr>
      <w:rFonts w:ascii="Arial" w:eastAsia="PMingLiU" w:hAnsi="Arial"/>
      <w:kern w:val="20"/>
      <w:sz w:val="20"/>
      <w:lang w:eastAsia="zh-TW"/>
    </w:rPr>
  </w:style>
  <w:style w:type="paragraph" w:customStyle="1" w:styleId="FWNL6">
    <w:name w:val="FWN_L6"/>
    <w:basedOn w:val="Normal"/>
    <w:rsid w:val="00125182"/>
    <w:pPr>
      <w:numPr>
        <w:numId w:val="5"/>
      </w:numPr>
      <w:tabs>
        <w:tab w:val="clear" w:pos="720"/>
        <w:tab w:val="num" w:pos="3600"/>
      </w:tabs>
      <w:spacing w:after="240"/>
      <w:ind w:left="3600" w:hanging="720"/>
      <w:jc w:val="both"/>
    </w:pPr>
    <w:rPr>
      <w:szCs w:val="20"/>
      <w:lang w:val="nl-NL" w:eastAsia="en-US"/>
    </w:rPr>
  </w:style>
  <w:style w:type="paragraph" w:customStyle="1" w:styleId="FWNL7">
    <w:name w:val="FWN_L7"/>
    <w:basedOn w:val="FWNL6"/>
    <w:rsid w:val="00125182"/>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A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3881"/>
    <w:pPr>
      <w:spacing w:after="120"/>
    </w:pPr>
  </w:style>
  <w:style w:type="paragraph" w:styleId="Header">
    <w:name w:val="header"/>
    <w:basedOn w:val="Normal"/>
    <w:link w:val="HeaderChar"/>
    <w:rsid w:val="00592F7F"/>
    <w:pPr>
      <w:tabs>
        <w:tab w:val="center" w:pos="4513"/>
        <w:tab w:val="right" w:pos="9026"/>
      </w:tabs>
    </w:pPr>
  </w:style>
  <w:style w:type="character" w:customStyle="1" w:styleId="HeaderChar">
    <w:name w:val="Header Char"/>
    <w:link w:val="Header"/>
    <w:rsid w:val="00592F7F"/>
    <w:rPr>
      <w:sz w:val="24"/>
      <w:szCs w:val="24"/>
    </w:rPr>
  </w:style>
  <w:style w:type="paragraph" w:styleId="Footer">
    <w:name w:val="footer"/>
    <w:basedOn w:val="Normal"/>
    <w:link w:val="FooterChar"/>
    <w:uiPriority w:val="99"/>
    <w:rsid w:val="00592F7F"/>
    <w:pPr>
      <w:tabs>
        <w:tab w:val="center" w:pos="4513"/>
        <w:tab w:val="right" w:pos="9026"/>
      </w:tabs>
    </w:pPr>
  </w:style>
  <w:style w:type="character" w:customStyle="1" w:styleId="FooterChar">
    <w:name w:val="Footer Char"/>
    <w:link w:val="Footer"/>
    <w:uiPriority w:val="99"/>
    <w:rsid w:val="00592F7F"/>
    <w:rPr>
      <w:sz w:val="24"/>
      <w:szCs w:val="24"/>
    </w:rPr>
  </w:style>
  <w:style w:type="paragraph" w:customStyle="1" w:styleId="MacPacTrailer">
    <w:name w:val="MacPac Trailer"/>
    <w:rsid w:val="00592F7F"/>
    <w:pPr>
      <w:widowControl w:val="0"/>
      <w:spacing w:line="170" w:lineRule="exact"/>
    </w:pPr>
    <w:rPr>
      <w:sz w:val="14"/>
      <w:szCs w:val="22"/>
      <w:lang w:val="en-US" w:eastAsia="en-US"/>
    </w:rPr>
  </w:style>
  <w:style w:type="character" w:styleId="Hyperlink">
    <w:name w:val="Hyperlink"/>
    <w:rsid w:val="00E32AAF"/>
    <w:rPr>
      <w:color w:val="0000FF"/>
      <w:u w:val="single"/>
    </w:rPr>
  </w:style>
  <w:style w:type="paragraph" w:styleId="BalloonText">
    <w:name w:val="Balloon Text"/>
    <w:basedOn w:val="Normal"/>
    <w:link w:val="BalloonTextChar"/>
    <w:rsid w:val="005B13F3"/>
    <w:rPr>
      <w:rFonts w:ascii="Tahoma" w:hAnsi="Tahoma" w:cs="Tahoma"/>
      <w:sz w:val="16"/>
      <w:szCs w:val="16"/>
    </w:rPr>
  </w:style>
  <w:style w:type="character" w:customStyle="1" w:styleId="BalloonTextChar">
    <w:name w:val="Balloon Text Char"/>
    <w:link w:val="BalloonText"/>
    <w:rsid w:val="005B13F3"/>
    <w:rPr>
      <w:rFonts w:ascii="Tahoma" w:hAnsi="Tahoma" w:cs="Tahoma"/>
      <w:sz w:val="16"/>
      <w:szCs w:val="16"/>
      <w:lang w:val="en-GB" w:eastAsia="en-GB"/>
    </w:rPr>
  </w:style>
  <w:style w:type="character" w:styleId="CommentReference">
    <w:name w:val="annotation reference"/>
    <w:rsid w:val="000701AE"/>
    <w:rPr>
      <w:sz w:val="16"/>
      <w:szCs w:val="16"/>
    </w:rPr>
  </w:style>
  <w:style w:type="paragraph" w:styleId="CommentText">
    <w:name w:val="annotation text"/>
    <w:basedOn w:val="Normal"/>
    <w:link w:val="CommentTextChar"/>
    <w:rsid w:val="000701AE"/>
    <w:rPr>
      <w:sz w:val="20"/>
      <w:szCs w:val="20"/>
    </w:rPr>
  </w:style>
  <w:style w:type="character" w:customStyle="1" w:styleId="CommentTextChar">
    <w:name w:val="Comment Text Char"/>
    <w:link w:val="CommentText"/>
    <w:rsid w:val="000701AE"/>
    <w:rPr>
      <w:lang w:val="en-GB" w:eastAsia="en-GB"/>
    </w:rPr>
  </w:style>
  <w:style w:type="paragraph" w:styleId="CommentSubject">
    <w:name w:val="annotation subject"/>
    <w:basedOn w:val="CommentText"/>
    <w:next w:val="CommentText"/>
    <w:link w:val="CommentSubjectChar"/>
    <w:rsid w:val="000701AE"/>
    <w:rPr>
      <w:b/>
      <w:bCs/>
    </w:rPr>
  </w:style>
  <w:style w:type="character" w:customStyle="1" w:styleId="CommentSubjectChar">
    <w:name w:val="Comment Subject Char"/>
    <w:link w:val="CommentSubject"/>
    <w:rsid w:val="000701AE"/>
    <w:rPr>
      <w:b/>
      <w:bCs/>
      <w:lang w:val="en-GB" w:eastAsia="en-GB"/>
    </w:rPr>
  </w:style>
  <w:style w:type="paragraph" w:customStyle="1" w:styleId="Body">
    <w:name w:val="Body"/>
    <w:basedOn w:val="Normal"/>
    <w:rsid w:val="00125182"/>
    <w:pPr>
      <w:autoSpaceDE w:val="0"/>
      <w:autoSpaceDN w:val="0"/>
      <w:adjustRightInd w:val="0"/>
      <w:spacing w:after="140" w:line="288" w:lineRule="auto"/>
      <w:jc w:val="both"/>
    </w:pPr>
    <w:rPr>
      <w:rFonts w:ascii="Arial" w:eastAsia="PMingLiU" w:hAnsi="Arial"/>
      <w:kern w:val="20"/>
      <w:sz w:val="20"/>
      <w:lang w:eastAsia="zh-TW"/>
    </w:rPr>
  </w:style>
  <w:style w:type="paragraph" w:customStyle="1" w:styleId="Head">
    <w:name w:val="Head"/>
    <w:basedOn w:val="Normal"/>
    <w:next w:val="Body"/>
    <w:rsid w:val="00125182"/>
    <w:pPr>
      <w:keepNext/>
      <w:autoSpaceDE w:val="0"/>
      <w:autoSpaceDN w:val="0"/>
      <w:adjustRightInd w:val="0"/>
      <w:spacing w:before="280" w:after="140" w:line="288" w:lineRule="auto"/>
      <w:jc w:val="both"/>
      <w:outlineLvl w:val="0"/>
    </w:pPr>
    <w:rPr>
      <w:rFonts w:ascii="Arial" w:eastAsia="PMingLiU" w:hAnsi="Arial"/>
      <w:b/>
      <w:kern w:val="23"/>
      <w:sz w:val="23"/>
      <w:lang w:eastAsia="zh-TW"/>
    </w:rPr>
  </w:style>
  <w:style w:type="paragraph" w:customStyle="1" w:styleId="dashbullet1">
    <w:name w:val="dash bullet 1"/>
    <w:basedOn w:val="Normal"/>
    <w:rsid w:val="00125182"/>
    <w:pPr>
      <w:numPr>
        <w:numId w:val="4"/>
      </w:numPr>
      <w:autoSpaceDE w:val="0"/>
      <w:autoSpaceDN w:val="0"/>
      <w:adjustRightInd w:val="0"/>
      <w:spacing w:after="140" w:line="288" w:lineRule="auto"/>
      <w:jc w:val="both"/>
    </w:pPr>
    <w:rPr>
      <w:rFonts w:ascii="Arial" w:eastAsia="PMingLiU" w:hAnsi="Arial"/>
      <w:kern w:val="20"/>
      <w:sz w:val="20"/>
      <w:lang w:eastAsia="zh-TW"/>
    </w:rPr>
  </w:style>
  <w:style w:type="paragraph" w:customStyle="1" w:styleId="FWNL6">
    <w:name w:val="FWN_L6"/>
    <w:basedOn w:val="Normal"/>
    <w:rsid w:val="00125182"/>
    <w:pPr>
      <w:numPr>
        <w:numId w:val="5"/>
      </w:numPr>
      <w:tabs>
        <w:tab w:val="clear" w:pos="720"/>
        <w:tab w:val="num" w:pos="3600"/>
      </w:tabs>
      <w:spacing w:after="240"/>
      <w:ind w:left="3600" w:hanging="720"/>
      <w:jc w:val="both"/>
    </w:pPr>
    <w:rPr>
      <w:szCs w:val="20"/>
      <w:lang w:val="nl-NL" w:eastAsia="en-US"/>
    </w:rPr>
  </w:style>
  <w:style w:type="paragraph" w:customStyle="1" w:styleId="FWNL7">
    <w:name w:val="FWN_L7"/>
    <w:basedOn w:val="FWNL6"/>
    <w:rsid w:val="0012518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ergyholding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ergyholding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ergyholding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nergyholding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D9C4-F941-4C13-99C4-C552E879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1765</Words>
  <Characters>10818</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Freshfields Bruckhaus Deringer</Company>
  <LinksUpToDate>false</LinksUpToDate>
  <CharactersWithSpaces>12558</CharactersWithSpaces>
  <SharedDoc>false</SharedDoc>
  <HLinks>
    <vt:vector size="6" baseType="variant">
      <vt:variant>
        <vt:i4>3473532</vt:i4>
      </vt:variant>
      <vt:variant>
        <vt:i4>0</vt:i4>
      </vt:variant>
      <vt:variant>
        <vt:i4>0</vt:i4>
      </vt:variant>
      <vt:variant>
        <vt:i4>5</vt:i4>
      </vt:variant>
      <vt:variant>
        <vt:lpwstr>http://www.cenergyholdings.com/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fdejonckheere</dc:creator>
  <cp:lastModifiedBy>Μακρυπίδη Ειρήνη (Makrypidi Eirini)</cp:lastModifiedBy>
  <cp:revision>36</cp:revision>
  <cp:lastPrinted>2017-03-29T07:13:00Z</cp:lastPrinted>
  <dcterms:created xsi:type="dcterms:W3CDTF">2017-04-20T12:08:00Z</dcterms:created>
  <dcterms:modified xsi:type="dcterms:W3CDTF">2018-04-19T10:59:00Z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fdejonckheere</vt:lpwstr>
  </property>
  <property fmtid="{D5CDD505-2E9C-101B-9397-08002B2CF9AE}" pid="3" name="operName">
    <vt:lpwstr>Dejonckheere, France</vt:lpwstr>
  </property>
  <property fmtid="{D5CDD505-2E9C-101B-9397-08002B2CF9AE}" pid="4" name="operLocation">
    <vt:lpwstr>Brussels</vt:lpwstr>
  </property>
  <property fmtid="{D5CDD505-2E9C-101B-9397-08002B2CF9AE}" pid="5" name="operExtension">
    <vt:lpwstr>7242</vt:lpwstr>
  </property>
  <property fmtid="{D5CDD505-2E9C-101B-9397-08002B2CF9AE}" pid="6" name="operPhone">
    <vt:lpwstr>32 2 504 7242</vt:lpwstr>
  </property>
  <property fmtid="{D5CDD505-2E9C-101B-9397-08002B2CF9AE}" pid="7" name="operEmail">
    <vt:lpwstr>france.dejonckheere@freshfields.com</vt:lpwstr>
  </property>
  <property fmtid="{D5CDD505-2E9C-101B-9397-08002B2CF9AE}" pid="8" name="operFax">
    <vt:lpwstr>32 2 404 7242</vt:lpwstr>
  </property>
  <property fmtid="{D5CDD505-2E9C-101B-9397-08002B2CF9AE}" pid="9" name="operCorresp">
    <vt:lpwstr>France Dejonckheere</vt:lpwstr>
  </property>
  <property fmtid="{D5CDD505-2E9C-101B-9397-08002B2CF9AE}" pid="10" name="operInitials">
    <vt:lpwstr/>
  </property>
  <property fmtid="{D5CDD505-2E9C-101B-9397-08002B2CF9AE}" pid="11" name="authId">
    <vt:lpwstr>fdejonckheere</vt:lpwstr>
  </property>
  <property fmtid="{D5CDD505-2E9C-101B-9397-08002B2CF9AE}" pid="12" name="authName">
    <vt:lpwstr>Dejonckheere, France</vt:lpwstr>
  </property>
  <property fmtid="{D5CDD505-2E9C-101B-9397-08002B2CF9AE}" pid="13" name="authLocation">
    <vt:lpwstr>Brussels</vt:lpwstr>
  </property>
  <property fmtid="{D5CDD505-2E9C-101B-9397-08002B2CF9AE}" pid="14" name="authExtension">
    <vt:lpwstr>7242</vt:lpwstr>
  </property>
  <property fmtid="{D5CDD505-2E9C-101B-9397-08002B2CF9AE}" pid="15" name="authPhone">
    <vt:lpwstr>32 2 504 7242</vt:lpwstr>
  </property>
  <property fmtid="{D5CDD505-2E9C-101B-9397-08002B2CF9AE}" pid="16" name="authEmail">
    <vt:lpwstr>france.dejonckheere@freshfields.com</vt:lpwstr>
  </property>
  <property fmtid="{D5CDD505-2E9C-101B-9397-08002B2CF9AE}" pid="17" name="authFax">
    <vt:lpwstr>32 2 404 7242</vt:lpwstr>
  </property>
  <property fmtid="{D5CDD505-2E9C-101B-9397-08002B2CF9AE}" pid="18" name="authCorresp">
    <vt:lpwstr>France Dejonckheere</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162271</vt:lpwstr>
  </property>
  <property fmtid="{D5CDD505-2E9C-101B-9397-08002B2CF9AE}" pid="24" name="docMatter">
    <vt:lpwstr>0001</vt:lpwstr>
  </property>
  <property fmtid="{D5CDD505-2E9C-101B-9397-08002B2CF9AE}" pid="25" name="docCliMat">
    <vt:lpwstr>PENDING-516950</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BRU8477692</vt:lpwstr>
  </property>
  <property fmtid="{D5CDD505-2E9C-101B-9397-08002B2CF9AE}" pid="30" name="docVersion">
    <vt:lpwstr>2</vt:lpwstr>
  </property>
  <property fmtid="{D5CDD505-2E9C-101B-9397-08002B2CF9AE}" pid="31" name="docIdVer">
    <vt:lpwstr>BRU5051935/8</vt:lpwstr>
  </property>
  <property fmtid="{D5CDD505-2E9C-101B-9397-08002B2CF9AE}" pid="32" name="docDesc">
    <vt:lpwstr>Erasmus - Draft press release (publication of prospectus)</vt:lpwstr>
  </property>
  <property fmtid="{D5CDD505-2E9C-101B-9397-08002B2CF9AE}" pid="33" name="docIncludeVersion">
    <vt:lpwstr>true</vt:lpwstr>
  </property>
  <property fmtid="{D5CDD505-2E9C-101B-9397-08002B2CF9AE}" pid="34" name="docIncludeCliMat">
    <vt:lpwstr>true</vt:lpwstr>
  </property>
</Properties>
</file>